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大标宋简体" w:cs="Times New Roman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大标宋简体" w:cs="Times New Roman"/>
          <w:kern w:val="0"/>
          <w:sz w:val="44"/>
          <w:szCs w:val="44"/>
        </w:rPr>
        <w:t>工业投资项目准入评估表</w:t>
      </w:r>
    </w:p>
    <w:bookmarkEnd w:id="0"/>
    <w:tbl>
      <w:tblPr>
        <w:tblStyle w:val="4"/>
        <w:tblW w:w="9006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3548"/>
        <w:gridCol w:w="692"/>
        <w:gridCol w:w="1417"/>
        <w:gridCol w:w="178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  <w:jc w:val="center"/>
        </w:trPr>
        <w:tc>
          <w:tcPr>
            <w:tcW w:w="1560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类 别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评分标准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项目指标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审核部门评分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产业定位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（满分10分）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七大战略性新兴产业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（四大百亿产业）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区发改局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48" w:type="dxa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一般的鼓励类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tblCellSpacing w:w="0" w:type="dxa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投资规模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（10分起评）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1亿元（高新技术0.5亿元）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区投资促进中心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tblCellSpacing w:w="0" w:type="dxa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48" w:type="dxa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投资额每增加10%加1分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tblCellSpacing w:w="0" w:type="dxa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投资强度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（10分起评）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达到（浙亩均办〔2018〕2号）文件相关产业要求，原则上不少于350万元/亩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区投资促进中心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48" w:type="dxa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每增加10%加1分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亩均年产值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（10分起评）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400万元/亩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区投资促进中心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48" w:type="dxa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每增加10%加1分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tblCellSpacing w:w="0" w:type="dxa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亩均年税收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（10分起评）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25万元/亩，且不低于《浙江省制造业行业新增项目产出效益规范指南（2019版）》文件要求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区财政局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tblCellSpacing w:w="0" w:type="dxa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48" w:type="dxa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每增加10%加1分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tblCellSpacing w:w="0" w:type="dxa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集约用地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（10分起评）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达到（浙土资发[2014]4号）文件相关产业要求，建筑密度不低于45%，容积率不低于1.5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市自然资源和规划局金东分局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48" w:type="dxa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容积率每增加0.1加1分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tblCellSpacing w:w="0" w:type="dxa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科技水平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（满分10分）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国家高新企业4分、市级高新企业2分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区科技局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tblCellSpacing w:w="0" w:type="dxa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48" w:type="dxa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国家级、省级、市级研发中心4、3、2分，省级科技型中小微企业2分</w:t>
            </w:r>
          </w:p>
        </w:tc>
        <w:tc>
          <w:tcPr>
            <w:tcW w:w="69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tblCellSpacing w:w="0" w:type="dxa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48" w:type="dxa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拥有发明专利加2分。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tblCellSpacing w:w="0" w:type="dxa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环境保护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（满分10分）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kern w:val="0"/>
                <w:sz w:val="24"/>
              </w:rPr>
              <w:t>根据项目污染程度打分，没有新增主要污染物排放的得5分（共5项），每新增1项主要污染物扣1分。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市生态环境局金东分局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tblCellSpacing w:w="0" w:type="dxa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48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同行业环境信访评价2分</w:t>
            </w:r>
          </w:p>
        </w:tc>
        <w:tc>
          <w:tcPr>
            <w:tcW w:w="69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tblCellSpacing w:w="0" w:type="dxa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48" w:type="dxa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项目环境风险评价3分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tblCellSpacing w:w="0" w:type="dxa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能耗水平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（10分起评）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区规模以上企业万元增加值平均综合能耗及（浙亩均办〔2018〕2号）文件要求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区发改局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tblCellSpacing w:w="0" w:type="dxa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48" w:type="dxa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每降低10%加1分。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  <w:jc w:val="center"/>
        </w:trPr>
        <w:tc>
          <w:tcPr>
            <w:tcW w:w="1560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合计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4"/>
              </w:rPr>
              <w:t>项目评估得分低于75分的不予供地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----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----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1560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备注（项目评审中需要特别说明的事项）</w:t>
            </w:r>
          </w:p>
        </w:tc>
        <w:tc>
          <w:tcPr>
            <w:tcW w:w="7446" w:type="dxa"/>
            <w:gridSpan w:val="4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strike/>
                <w:color w:val="FF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strike/>
                <w:color w:val="FF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strike/>
                <w:color w:val="FF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ind w:firstLine="4080" w:firstLineChars="17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签字：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1" w:hRule="atLeast"/>
          <w:tblCellSpacing w:w="0" w:type="dxa"/>
          <w:jc w:val="center"/>
        </w:trPr>
        <w:tc>
          <w:tcPr>
            <w:tcW w:w="1560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评审意见</w:t>
            </w:r>
          </w:p>
        </w:tc>
        <w:tc>
          <w:tcPr>
            <w:tcW w:w="7446" w:type="dxa"/>
            <w:gridSpan w:val="4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           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ind w:firstLine="3840" w:firstLineChars="16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签字：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  <w:tblCellSpacing w:w="0" w:type="dxa"/>
          <w:jc w:val="center"/>
        </w:trPr>
        <w:tc>
          <w:tcPr>
            <w:tcW w:w="1560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区政府分管副区长意见</w:t>
            </w:r>
          </w:p>
        </w:tc>
        <w:tc>
          <w:tcPr>
            <w:tcW w:w="7446" w:type="dxa"/>
            <w:gridSpan w:val="4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           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ind w:firstLine="3840" w:firstLineChars="16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签字：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F5425"/>
    <w:rsid w:val="1F1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2020-09-30T02:53:00Z</dcterms:created>
  <dc:creator>好魚游于海底</dc:creator>
  <cp:lastModifiedBy>好魚游于海底</cp:lastModifiedBy>
  <dcterms:modified xsi:type="dcterms:W3CDTF">2020-09-30T02:56:40Z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