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52"/>
          <w:highlight w:val="none"/>
          <w:lang w:val="en-US" w:eastAsia="zh-CN"/>
        </w:rPr>
      </w:pPr>
      <w:r>
        <w:rPr>
          <w:rFonts w:hint="default" w:ascii="Times New Roman" w:hAnsi="Times New Roman" w:eastAsia="方正小标宋简体" w:cs="Times New Roman"/>
          <w:sz w:val="44"/>
          <w:szCs w:val="52"/>
          <w:highlight w:val="none"/>
          <w:lang w:val="en-US" w:eastAsia="zh-CN"/>
        </w:rPr>
        <w:t>政府工作报告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楷体_GB2312" w:cs="Times New Roman"/>
          <w:color w:val="000000" w:themeColor="text1"/>
          <w:spacing w:val="-20"/>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pacing w:val="-20"/>
          <w:sz w:val="32"/>
          <w:szCs w:val="32"/>
          <w:lang w:val="en-US" w:eastAsia="zh-CN"/>
          <w14:textFill>
            <w14:solidFill>
              <w14:schemeClr w14:val="tx1"/>
            </w14:solidFill>
          </w14:textFill>
        </w:rPr>
        <w:t>2021年12月26日在赤松镇第十八届人民代表大会第一次会议上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z w:val="32"/>
          <w:szCs w:val="40"/>
          <w:highlight w:val="none"/>
          <w:lang w:val="en-US" w:eastAsia="zh-CN"/>
        </w:rPr>
      </w:pPr>
      <w:r>
        <w:rPr>
          <w:rFonts w:hint="default" w:ascii="Times New Roman" w:hAnsi="Times New Roman" w:eastAsia="楷体_GB2312" w:cs="Times New Roman"/>
          <w:sz w:val="32"/>
          <w:szCs w:val="40"/>
          <w:highlight w:val="none"/>
          <w:lang w:val="en-US" w:eastAsia="zh-CN"/>
        </w:rPr>
        <w:t>党委副书记、镇长提名人</w:t>
      </w:r>
      <w:r>
        <w:rPr>
          <w:rFonts w:hint="eastAsia" w:ascii="Times New Roman" w:hAnsi="Times New Roman" w:eastAsia="楷体_GB2312" w:cs="Times New Roman"/>
          <w:sz w:val="32"/>
          <w:szCs w:val="40"/>
          <w:highlight w:val="none"/>
          <w:lang w:val="en-US" w:eastAsia="zh-CN"/>
        </w:rPr>
        <w:t>选</w:t>
      </w:r>
      <w:bookmarkStart w:id="0" w:name="_GoBack"/>
      <w:bookmarkEnd w:id="0"/>
      <w:r>
        <w:rPr>
          <w:rFonts w:hint="default" w:ascii="Times New Roman" w:hAnsi="Times New Roman" w:eastAsia="楷体_GB2312" w:cs="Times New Roman"/>
          <w:sz w:val="32"/>
          <w:szCs w:val="40"/>
          <w:highlight w:val="none"/>
          <w:lang w:val="en-US" w:eastAsia="zh-CN"/>
        </w:rPr>
        <w:t xml:space="preserve"> 丁金勇</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z w:val="32"/>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各位代表、同志们：</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现在，我代表</w:t>
      </w:r>
      <w:r>
        <w:rPr>
          <w:rFonts w:hint="default" w:ascii="Times New Roman" w:hAnsi="Times New Roman" w:eastAsia="仿宋_GB2312" w:cs="Times New Roman"/>
          <w:sz w:val="32"/>
          <w:szCs w:val="32"/>
          <w:highlight w:val="none"/>
          <w:lang w:eastAsia="zh-CN"/>
        </w:rPr>
        <w:t>赤松</w:t>
      </w:r>
      <w:r>
        <w:rPr>
          <w:rFonts w:hint="default" w:ascii="Times New Roman" w:hAnsi="Times New Roman" w:eastAsia="仿宋_GB2312" w:cs="Times New Roman"/>
          <w:sz w:val="32"/>
          <w:szCs w:val="32"/>
          <w:highlight w:val="none"/>
        </w:rPr>
        <w:t>镇人民政府，向大会作政府工作报告，请予审议，并请列席代表提出宝贵意见。</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40"/>
          <w:highlight w:val="none"/>
          <w:lang w:val="en-US" w:eastAsia="zh-CN"/>
        </w:rPr>
      </w:pPr>
      <w:r>
        <w:rPr>
          <w:rFonts w:hint="default" w:ascii="Times New Roman" w:hAnsi="Times New Roman" w:eastAsia="黑体" w:cs="Times New Roman"/>
          <w:sz w:val="32"/>
          <w:szCs w:val="40"/>
          <w:highlight w:val="none"/>
          <w:lang w:val="en-US" w:eastAsia="zh-CN"/>
        </w:rPr>
        <w:t>一、过去五年工作回顾</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65" w:leftChars="31" w:firstLine="640" w:firstLineChars="200"/>
        <w:jc w:val="both"/>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rPr>
        <w:t>过去五年，是</w:t>
      </w:r>
      <w:r>
        <w:rPr>
          <w:rFonts w:hint="default" w:ascii="Times New Roman" w:hAnsi="Times New Roman" w:eastAsia="仿宋_GB2312" w:cs="Times New Roman"/>
          <w:kern w:val="0"/>
          <w:sz w:val="32"/>
          <w:szCs w:val="32"/>
          <w:highlight w:val="none"/>
          <w:lang w:eastAsia="zh-CN"/>
        </w:rPr>
        <w:t>赤松把</w:t>
      </w:r>
      <w:r>
        <w:rPr>
          <w:rFonts w:hint="default" w:ascii="Times New Roman" w:hAnsi="Times New Roman" w:eastAsia="仿宋_GB2312" w:cs="Times New Roman"/>
          <w:kern w:val="0"/>
          <w:sz w:val="32"/>
          <w:szCs w:val="32"/>
          <w:highlight w:val="none"/>
        </w:rPr>
        <w:t>握历史机遇、应对各种挑战、克服诸多困难、取得显著成绩的五年。五年来，在金东区委、区政府，金华山党工委、管委会和镇党委的正确领导下，在镇人大的监督支持下，</w:t>
      </w:r>
      <w:r>
        <w:rPr>
          <w:rFonts w:hint="default" w:ascii="Times New Roman" w:hAnsi="Times New Roman" w:eastAsia="仿宋_GB2312" w:cs="Times New Roman"/>
          <w:spacing w:val="0"/>
          <w:kern w:val="2"/>
          <w:sz w:val="32"/>
          <w:szCs w:val="32"/>
          <w:highlight w:val="none"/>
          <w:lang w:val="en-US" w:eastAsia="zh-CN" w:bidi="ar-SA"/>
        </w:rPr>
        <w:t>镇政府始终坚持以习近平新时代中国特色社会主义思想为指导，认真贯彻落实中央和省、市、区各项决策部署，紧紧依靠和团结全镇人民，</w:t>
      </w:r>
      <w:r>
        <w:rPr>
          <w:rFonts w:hint="default" w:ascii="Times New Roman" w:hAnsi="Times New Roman" w:eastAsia="仿宋_GB2312" w:cs="Times New Roman"/>
          <w:kern w:val="0"/>
          <w:sz w:val="32"/>
          <w:szCs w:val="32"/>
          <w:highlight w:val="none"/>
        </w:rPr>
        <w:t>围绕</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生态立镇、商贸兴镇、工业强镇、农旅富镇、和谐治镇</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的发展战略，</w:t>
      </w:r>
      <w:r>
        <w:rPr>
          <w:rFonts w:hint="default" w:ascii="Times New Roman" w:hAnsi="Times New Roman" w:eastAsia="仿宋_GB2312" w:cs="Times New Roman"/>
          <w:kern w:val="0"/>
          <w:sz w:val="32"/>
          <w:szCs w:val="32"/>
          <w:highlight w:val="none"/>
          <w:lang w:eastAsia="zh-CN"/>
        </w:rPr>
        <w:t>努力在危机中育新机、于变局中开新局，</w:t>
      </w:r>
      <w:r>
        <w:rPr>
          <w:rFonts w:hint="default" w:ascii="Times New Roman" w:hAnsi="Times New Roman" w:eastAsia="仿宋_GB2312" w:cs="Times New Roman"/>
          <w:kern w:val="0"/>
          <w:sz w:val="32"/>
          <w:szCs w:val="32"/>
          <w:highlight w:val="none"/>
        </w:rPr>
        <w:t>解放思想、凝心聚力、锐意进取、真抓实干，</w:t>
      </w:r>
      <w:r>
        <w:rPr>
          <w:rFonts w:hint="default" w:ascii="Times New Roman" w:hAnsi="Times New Roman" w:eastAsia="仿宋_GB2312" w:cs="Times New Roman"/>
          <w:kern w:val="0"/>
          <w:sz w:val="32"/>
          <w:szCs w:val="32"/>
          <w:highlight w:val="none"/>
          <w:lang w:eastAsia="zh-CN"/>
        </w:rPr>
        <w:t>高质量</w:t>
      </w:r>
      <w:r>
        <w:rPr>
          <w:rFonts w:hint="default" w:ascii="Times New Roman" w:hAnsi="Times New Roman" w:eastAsia="仿宋_GB2312" w:cs="Times New Roman"/>
          <w:kern w:val="0"/>
          <w:sz w:val="32"/>
          <w:szCs w:val="32"/>
          <w:highlight w:val="none"/>
        </w:rPr>
        <w:t>完成了镇十</w:t>
      </w:r>
      <w:r>
        <w:rPr>
          <w:rFonts w:hint="default" w:ascii="Times New Roman" w:hAnsi="Times New Roman" w:eastAsia="仿宋_GB2312" w:cs="Times New Roman"/>
          <w:kern w:val="0"/>
          <w:sz w:val="32"/>
          <w:szCs w:val="32"/>
          <w:highlight w:val="none"/>
          <w:lang w:eastAsia="zh-CN"/>
        </w:rPr>
        <w:t>七</w:t>
      </w:r>
      <w:r>
        <w:rPr>
          <w:rFonts w:hint="default" w:ascii="Times New Roman" w:hAnsi="Times New Roman" w:eastAsia="仿宋_GB2312" w:cs="Times New Roman"/>
          <w:kern w:val="0"/>
          <w:sz w:val="32"/>
          <w:szCs w:val="32"/>
          <w:highlight w:val="none"/>
        </w:rPr>
        <w:t>届人代会提出的各项目标任务</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kern w:val="0"/>
          <w:sz w:val="32"/>
          <w:szCs w:val="32"/>
          <w:highlight w:val="none"/>
        </w:rPr>
        <w:t>实现镇域经济社会</w:t>
      </w:r>
      <w:r>
        <w:rPr>
          <w:rFonts w:hint="default" w:ascii="Times New Roman" w:hAnsi="Times New Roman" w:eastAsia="仿宋_GB2312" w:cs="Times New Roman"/>
          <w:kern w:val="0"/>
          <w:sz w:val="32"/>
          <w:szCs w:val="32"/>
          <w:highlight w:val="none"/>
          <w:lang w:eastAsia="zh-CN"/>
        </w:rPr>
        <w:t>跨越式</w:t>
      </w:r>
      <w:r>
        <w:rPr>
          <w:rFonts w:hint="default" w:ascii="Times New Roman" w:hAnsi="Times New Roman" w:eastAsia="仿宋_GB2312" w:cs="Times New Roman"/>
          <w:kern w:val="0"/>
          <w:sz w:val="32"/>
          <w:szCs w:val="32"/>
          <w:highlight w:val="none"/>
        </w:rPr>
        <w:t>发展</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疫情防控和复工复产实现</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两手硬</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两战赢</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村级组织换届工作</w:t>
      </w:r>
      <w:r>
        <w:rPr>
          <w:rFonts w:hint="default" w:ascii="Times New Roman" w:hAnsi="Times New Roman" w:eastAsia="仿宋_GB2312" w:cs="Times New Roman"/>
          <w:kern w:val="0"/>
          <w:sz w:val="32"/>
          <w:szCs w:val="32"/>
          <w:highlight w:val="none"/>
          <w:lang w:eastAsia="zh-CN"/>
        </w:rPr>
        <w:t>圆满</w:t>
      </w:r>
      <w:r>
        <w:rPr>
          <w:rFonts w:hint="default" w:ascii="Times New Roman" w:hAnsi="Times New Roman" w:eastAsia="仿宋_GB2312" w:cs="Times New Roman"/>
          <w:kern w:val="0"/>
          <w:sz w:val="32"/>
          <w:szCs w:val="32"/>
          <w:highlight w:val="none"/>
        </w:rPr>
        <w:t>完成</w:t>
      </w:r>
      <w:r>
        <w:rPr>
          <w:rFonts w:hint="default" w:ascii="Times New Roman" w:hAnsi="Times New Roman" w:eastAsia="仿宋_GB2312" w:cs="Times New Roman"/>
          <w:kern w:val="0"/>
          <w:sz w:val="32"/>
          <w:szCs w:val="32"/>
          <w:highlight w:val="none"/>
          <w:lang w:eastAsia="zh-CN"/>
        </w:rPr>
        <w:t>，乡村面貌焕然一新，群众生活幸福指数显著提升。</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21"/>
          <w:highlight w:val="none"/>
          <w:lang w:val="en-US" w:eastAsia="zh-CN" w:bidi="ar-SA"/>
        </w:rPr>
      </w:pPr>
      <w:r>
        <w:rPr>
          <w:rFonts w:hint="default" w:ascii="Times New Roman" w:hAnsi="Times New Roman" w:eastAsia="楷体_GB2312" w:cs="Times New Roman"/>
          <w:b w:val="0"/>
          <w:bCs w:val="0"/>
          <w:color w:val="auto"/>
          <w:kern w:val="2"/>
          <w:sz w:val="32"/>
          <w:szCs w:val="21"/>
          <w:highlight w:val="none"/>
          <w:lang w:val="en-US" w:eastAsia="zh-CN" w:bidi="ar-SA"/>
        </w:rPr>
        <w:t>（一）五年拼搏，我们蹄疾步稳，</w:t>
      </w:r>
      <w:r>
        <w:rPr>
          <w:rFonts w:hint="default" w:ascii="Times New Roman" w:hAnsi="Times New Roman" w:eastAsia="楷体_GB2312" w:cs="Times New Roman"/>
          <w:b w:val="0"/>
          <w:bCs w:val="0"/>
          <w:sz w:val="32"/>
          <w:szCs w:val="32"/>
          <w:highlight w:val="none"/>
          <w:lang w:eastAsia="zh-CN"/>
        </w:rPr>
        <w:t>一场产业转型破茧而出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65" w:leftChars="31"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color w:val="auto"/>
          <w:kern w:val="2"/>
          <w:sz w:val="32"/>
          <w:szCs w:val="21"/>
          <w:highlight w:val="none"/>
          <w:lang w:val="en-US" w:eastAsia="zh-CN" w:bidi="ar-SA"/>
        </w:rPr>
        <w:t>过去五年，我们始终把保持经济平稳较快发展放在首位，打好转型升级组合拳，努力提升产业层次，做大经济总量，聚焦聚力打造产业提升引领区，在大风大浪中推动全镇经济迈上新台阶。</w:t>
      </w:r>
      <w:r>
        <w:rPr>
          <w:rFonts w:hint="default" w:ascii="Times New Roman" w:hAnsi="Times New Roman" w:eastAsia="仿宋_GB2312" w:cs="Times New Roman"/>
          <w:b/>
          <w:bCs/>
          <w:color w:val="auto"/>
          <w:kern w:val="2"/>
          <w:sz w:val="32"/>
          <w:szCs w:val="21"/>
          <w:highlight w:val="none"/>
          <w:lang w:val="en-US" w:eastAsia="zh-CN" w:bidi="ar-SA"/>
        </w:rPr>
        <w:t>一是狠抓支柱产业，综合实力稳步提升。</w:t>
      </w:r>
      <w:r>
        <w:rPr>
          <w:rFonts w:hint="default" w:ascii="Times New Roman" w:hAnsi="Times New Roman" w:eastAsia="仿宋_GB2312" w:cs="Times New Roman"/>
          <w:kern w:val="0"/>
          <w:sz w:val="32"/>
          <w:szCs w:val="32"/>
          <w:highlight w:val="none"/>
          <w:lang w:bidi="ar"/>
        </w:rPr>
        <w:t>目前</w:t>
      </w:r>
      <w:r>
        <w:rPr>
          <w:rFonts w:hint="default"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kern w:val="0"/>
          <w:sz w:val="32"/>
          <w:szCs w:val="32"/>
          <w:highlight w:val="none"/>
          <w:lang w:bidi="ar"/>
        </w:rPr>
        <w:t>全镇共有工业企业</w:t>
      </w:r>
      <w:r>
        <w:rPr>
          <w:rFonts w:hint="default" w:ascii="Times New Roman" w:hAnsi="Times New Roman" w:eastAsia="仿宋_GB2312" w:cs="Times New Roman"/>
          <w:sz w:val="32"/>
          <w:szCs w:val="32"/>
          <w:highlight w:val="none"/>
          <w:lang w:val="en-US" w:eastAsia="zh-CN"/>
        </w:rPr>
        <w:t>89</w:t>
      </w:r>
      <w:r>
        <w:rPr>
          <w:rFonts w:hint="default" w:ascii="Times New Roman" w:hAnsi="Times New Roman" w:eastAsia="仿宋_GB2312" w:cs="Times New Roman"/>
          <w:kern w:val="0"/>
          <w:sz w:val="32"/>
          <w:szCs w:val="32"/>
          <w:highlight w:val="none"/>
          <w:lang w:bidi="ar"/>
        </w:rPr>
        <w:t>家</w:t>
      </w:r>
      <w:r>
        <w:rPr>
          <w:rFonts w:hint="default"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kern w:val="0"/>
          <w:sz w:val="32"/>
          <w:szCs w:val="32"/>
          <w:highlight w:val="none"/>
          <w:lang w:bidi="ar"/>
        </w:rPr>
        <w:t>其中规上企业1</w:t>
      </w:r>
      <w:r>
        <w:rPr>
          <w:rFonts w:hint="default" w:ascii="Times New Roman" w:hAnsi="Times New Roman" w:eastAsia="仿宋_GB2312" w:cs="Times New Roman"/>
          <w:kern w:val="0"/>
          <w:sz w:val="32"/>
          <w:szCs w:val="32"/>
          <w:highlight w:val="none"/>
          <w:lang w:val="en-US" w:eastAsia="zh-CN" w:bidi="ar"/>
        </w:rPr>
        <w:t>8</w:t>
      </w:r>
      <w:r>
        <w:rPr>
          <w:rFonts w:hint="default" w:ascii="Times New Roman" w:hAnsi="Times New Roman" w:eastAsia="仿宋_GB2312" w:cs="Times New Roman"/>
          <w:kern w:val="0"/>
          <w:sz w:val="32"/>
          <w:szCs w:val="32"/>
          <w:highlight w:val="none"/>
          <w:lang w:bidi="ar"/>
        </w:rPr>
        <w:t>家</w:t>
      </w:r>
      <w:r>
        <w:rPr>
          <w:rFonts w:hint="default" w:ascii="Times New Roman" w:hAnsi="Times New Roman" w:eastAsia="仿宋_GB2312" w:cs="Times New Roman"/>
          <w:kern w:val="0"/>
          <w:sz w:val="32"/>
          <w:szCs w:val="32"/>
          <w:highlight w:val="none"/>
          <w:lang w:eastAsia="zh-CN" w:bidi="ar"/>
        </w:rPr>
        <w:t>。</w:t>
      </w:r>
      <w:r>
        <w:rPr>
          <w:rFonts w:hint="default" w:ascii="Times New Roman" w:hAnsi="Times New Roman" w:eastAsia="仿宋_GB2312" w:cs="Times New Roman"/>
          <w:color w:val="auto"/>
          <w:sz w:val="32"/>
          <w:szCs w:val="21"/>
          <w:highlight w:val="none"/>
          <w:lang w:val="en-US" w:eastAsia="zh-CN"/>
        </w:rPr>
        <w:t>2021年1-11月，赤松镇</w:t>
      </w:r>
      <w:r>
        <w:rPr>
          <w:rFonts w:hint="default" w:ascii="Times New Roman" w:hAnsi="Times New Roman" w:eastAsia="仿宋_GB2312" w:cs="Times New Roman"/>
          <w:color w:val="auto"/>
          <w:sz w:val="32"/>
          <w:szCs w:val="40"/>
          <w:highlight w:val="none"/>
          <w:lang w:val="en-US" w:eastAsia="zh-CN"/>
        </w:rPr>
        <w:t>完成财政总收入2.68亿元，同比增长57.9%。实现规上工业总产值14.81亿元，增速位列全区第二；规上工业增加值3.1亿元，同比增长21.7%，增速居全区第三；制造业投资同比增长82.9%，增速位列全区第二。上季度，</w:t>
      </w:r>
      <w:r>
        <w:rPr>
          <w:rFonts w:hint="default" w:ascii="Times New Roman" w:hAnsi="Times New Roman" w:eastAsia="仿宋_GB2312" w:cs="Times New Roman"/>
          <w:b w:val="0"/>
          <w:bCs w:val="0"/>
          <w:i w:val="0"/>
          <w:caps w:val="0"/>
          <w:color w:val="auto"/>
          <w:spacing w:val="0"/>
          <w:w w:val="100"/>
          <w:sz w:val="32"/>
          <w:szCs w:val="32"/>
          <w:highlight w:val="none"/>
          <w:lang w:val="en-US" w:eastAsia="zh-CN"/>
        </w:rPr>
        <w:t>规上工业亩均税收</w:t>
      </w:r>
      <w:r>
        <w:rPr>
          <w:rFonts w:hint="default" w:ascii="Times New Roman" w:hAnsi="Times New Roman" w:eastAsia="仿宋_GB2312" w:cs="Times New Roman"/>
          <w:color w:val="auto"/>
          <w:kern w:val="2"/>
          <w:sz w:val="32"/>
          <w:szCs w:val="40"/>
          <w:highlight w:val="none"/>
          <w:lang w:val="en-US" w:eastAsia="zh-CN" w:bidi="ar-SA"/>
        </w:rPr>
        <w:t>7.4</w:t>
      </w:r>
      <w:r>
        <w:rPr>
          <w:rFonts w:hint="default" w:ascii="Times New Roman" w:hAnsi="Times New Roman" w:eastAsia="仿宋_GB2312" w:cs="Times New Roman"/>
          <w:b w:val="0"/>
          <w:bCs w:val="0"/>
          <w:i w:val="0"/>
          <w:caps w:val="0"/>
          <w:color w:val="auto"/>
          <w:spacing w:val="0"/>
          <w:w w:val="100"/>
          <w:sz w:val="32"/>
          <w:szCs w:val="32"/>
          <w:highlight w:val="none"/>
          <w:lang w:val="en-US" w:eastAsia="zh-CN"/>
        </w:rPr>
        <w:t>万元</w:t>
      </w:r>
      <w:r>
        <w:rPr>
          <w:rFonts w:hint="default" w:ascii="Times New Roman" w:hAnsi="Times New Roman" w:eastAsia="仿宋_GB2312" w:cs="Times New Roman"/>
          <w:color w:val="auto"/>
          <w:kern w:val="0"/>
          <w:sz w:val="32"/>
          <w:szCs w:val="32"/>
          <w:highlight w:val="none"/>
          <w:lang w:bidi="ar"/>
        </w:rPr>
        <w:t>，同比增长</w:t>
      </w:r>
      <w:r>
        <w:rPr>
          <w:rFonts w:hint="default" w:ascii="Times New Roman" w:hAnsi="Times New Roman" w:eastAsia="仿宋_GB2312" w:cs="Times New Roman"/>
          <w:b w:val="0"/>
          <w:bCs w:val="0"/>
          <w:i w:val="0"/>
          <w:caps w:val="0"/>
          <w:color w:val="auto"/>
          <w:spacing w:val="0"/>
          <w:w w:val="100"/>
          <w:sz w:val="32"/>
          <w:szCs w:val="32"/>
          <w:highlight w:val="none"/>
          <w:lang w:val="en-US" w:eastAsia="zh-CN"/>
        </w:rPr>
        <w:t>72.94</w:t>
      </w:r>
      <w:r>
        <w:rPr>
          <w:rFonts w:hint="default" w:ascii="Times New Roman" w:hAnsi="Times New Roman" w:eastAsia="仿宋_GB2312" w:cs="Times New Roman"/>
          <w:color w:val="auto"/>
          <w:kern w:val="0"/>
          <w:sz w:val="32"/>
          <w:szCs w:val="32"/>
          <w:highlight w:val="none"/>
          <w:lang w:bidi="ar"/>
        </w:rPr>
        <w:t>%</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2020年</w:t>
      </w:r>
      <w:r>
        <w:rPr>
          <w:rFonts w:hint="default" w:ascii="Times New Roman" w:hAnsi="Times New Roman" w:eastAsia="仿宋_GB2312" w:cs="Times New Roman"/>
          <w:b w:val="0"/>
          <w:bCs w:val="0"/>
          <w:i w:val="0"/>
          <w:caps w:val="0"/>
          <w:color w:val="000000" w:themeColor="text1"/>
          <w:spacing w:val="0"/>
          <w:w w:val="100"/>
          <w:sz w:val="32"/>
          <w:szCs w:val="32"/>
          <w:highlight w:val="none"/>
          <w:lang w:val="en-US" w:eastAsia="zh-CN"/>
          <w14:textFill>
            <w14:solidFill>
              <w14:schemeClr w14:val="tx1"/>
            </w14:solidFill>
          </w14:textFill>
        </w:rPr>
        <w:t>完成培育小升规企业3家，国家高新企业3家，省科技型中小企业5家，市级科创基地1家。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市场、旅游第三产业优势凸显，市场集群效应显现，</w:t>
      </w:r>
      <w:r>
        <w:rPr>
          <w:rFonts w:hint="default" w:ascii="Times New Roman" w:hAnsi="Times New Roman" w:eastAsia="仿宋_GB2312" w:cs="Times New Roman"/>
          <w:b w:val="0"/>
          <w:bCs w:val="0"/>
          <w:i w:val="0"/>
          <w:caps w:val="0"/>
          <w:color w:val="000000" w:themeColor="text1"/>
          <w:spacing w:val="0"/>
          <w:w w:val="100"/>
          <w:sz w:val="32"/>
          <w:szCs w:val="32"/>
          <w:highlight w:val="none"/>
          <w:lang w:val="en-US" w:eastAsia="zh-CN"/>
          <w14:textFill>
            <w14:solidFill>
              <w14:schemeClr w14:val="tx1"/>
            </w14:solidFill>
          </w14:textFill>
        </w:rPr>
        <w:t>今年实现限上消费品零售总额56.43亿元，总量居全区第一，同比增长24.6%。</w:t>
      </w:r>
      <w:r>
        <w:rPr>
          <w:rFonts w:hint="default" w:ascii="Times New Roman" w:hAnsi="Times New Roman" w:eastAsia="仿宋_GB2312" w:cs="Times New Roman"/>
          <w:kern w:val="2"/>
          <w:sz w:val="32"/>
          <w:szCs w:val="32"/>
          <w:highlight w:val="none"/>
          <w:lang w:val="en-US" w:eastAsia="zh-CN" w:bidi="ar-SA"/>
        </w:rPr>
        <w:t>旅游产业进一</w:t>
      </w:r>
      <w:r>
        <w:rPr>
          <w:rFonts w:hint="default" w:ascii="Times New Roman" w:hAnsi="Times New Roman" w:eastAsia="仿宋_GB2312" w:cs="Times New Roman"/>
          <w:color w:val="auto"/>
          <w:sz w:val="32"/>
          <w:szCs w:val="40"/>
          <w:highlight w:val="none"/>
          <w:lang w:val="en-US" w:eastAsia="zh-CN"/>
        </w:rPr>
        <w:t>步发展，2021年游客量150万人次，带动旅游收入较2016年同期增长13.1%。</w:t>
      </w:r>
      <w:r>
        <w:rPr>
          <w:rFonts w:hint="default" w:ascii="Times New Roman" w:hAnsi="Times New Roman" w:eastAsia="仿宋_GB2312" w:cs="Times New Roman"/>
          <w:b/>
          <w:bCs/>
          <w:color w:val="000000" w:themeColor="text1"/>
          <w:sz w:val="32"/>
          <w:szCs w:val="40"/>
          <w:highlight w:val="none"/>
          <w:lang w:val="en-US" w:eastAsia="zh-CN"/>
          <w14:textFill>
            <w14:solidFill>
              <w14:schemeClr w14:val="tx1"/>
            </w14:solidFill>
          </w14:textFill>
        </w:rPr>
        <w:t>二是</w:t>
      </w:r>
      <w:r>
        <w:rPr>
          <w:rFonts w:hint="default" w:ascii="Times New Roman" w:hAnsi="Times New Roman" w:eastAsia="仿宋_GB2312" w:cs="Times New Roman"/>
          <w:b/>
          <w:bCs/>
          <w:color w:val="000000" w:themeColor="text1"/>
          <w:kern w:val="2"/>
          <w:sz w:val="32"/>
          <w:szCs w:val="21"/>
          <w:highlight w:val="none"/>
          <w:lang w:val="en-US" w:eastAsia="zh-CN" w:bidi="ar-SA"/>
          <w14:textFill>
            <w14:solidFill>
              <w14:schemeClr w14:val="tx1"/>
            </w14:solidFill>
          </w14:textFill>
        </w:rPr>
        <w:t>狠抓</w:t>
      </w:r>
      <w:r>
        <w:rPr>
          <w:rFonts w:hint="default" w:ascii="Times New Roman" w:hAnsi="Times New Roman" w:eastAsia="仿宋_GB2312" w:cs="Times New Roman"/>
          <w:b/>
          <w:bCs/>
          <w:color w:val="auto"/>
          <w:kern w:val="2"/>
          <w:sz w:val="32"/>
          <w:szCs w:val="21"/>
          <w:highlight w:val="none"/>
          <w:lang w:val="en-US" w:eastAsia="zh-CN" w:bidi="ar-SA"/>
        </w:rPr>
        <w:t>项目实施，开发建设成效显著。</w:t>
      </w:r>
      <w:r>
        <w:rPr>
          <w:rFonts w:hint="default" w:ascii="Times New Roman" w:hAnsi="Times New Roman" w:eastAsia="仿宋_GB2312" w:cs="Times New Roman"/>
          <w:spacing w:val="0"/>
          <w:sz w:val="32"/>
          <w:szCs w:val="32"/>
          <w:highlight w:val="none"/>
          <w:lang w:val="en-US" w:eastAsia="zh-CN"/>
        </w:rPr>
        <w:t>全力配合做好金建高速政策处理，完成五洲国际城、</w:t>
      </w:r>
      <w:r>
        <w:rPr>
          <w:rFonts w:hint="default" w:ascii="Times New Roman" w:hAnsi="Times New Roman" w:eastAsia="仿宋_GB2312" w:cs="Times New Roman"/>
          <w:color w:val="auto"/>
          <w:sz w:val="32"/>
          <w:szCs w:val="32"/>
          <w:highlight w:val="none"/>
          <w:lang w:val="en-US" w:eastAsia="zh-CN"/>
        </w:rPr>
        <w:t>凯利区块</w:t>
      </w:r>
      <w:r>
        <w:rPr>
          <w:rFonts w:hint="default" w:ascii="Times New Roman" w:hAnsi="Times New Roman" w:eastAsia="仿宋_GB2312" w:cs="Times New Roman"/>
          <w:spacing w:val="0"/>
          <w:sz w:val="32"/>
          <w:szCs w:val="32"/>
          <w:highlight w:val="none"/>
          <w:lang w:val="en-US" w:eastAsia="zh-CN"/>
        </w:rPr>
        <w:t>、三为电力、下山安置等项目征迁任务</w:t>
      </w:r>
      <w:r>
        <w:rPr>
          <w:rFonts w:hint="default" w:ascii="Times New Roman" w:hAnsi="Times New Roman" w:eastAsia="仿宋_GB2312" w:cs="Times New Roman"/>
          <w:b w:val="0"/>
          <w:bCs/>
          <w:spacing w:val="0"/>
          <w:sz w:val="32"/>
          <w:szCs w:val="32"/>
          <w:highlight w:val="none"/>
          <w:lang w:eastAsia="zh-CN"/>
        </w:rPr>
        <w:t>。</w:t>
      </w:r>
      <w:r>
        <w:rPr>
          <w:rFonts w:hint="default" w:ascii="Times New Roman" w:hAnsi="Times New Roman" w:eastAsia="仿宋_GB2312" w:cs="Times New Roman"/>
          <w:spacing w:val="0"/>
          <w:sz w:val="32"/>
          <w:szCs w:val="32"/>
          <w:highlight w:val="none"/>
          <w:lang w:eastAsia="zh-CN"/>
        </w:rPr>
        <w:t>新招引</w:t>
      </w:r>
      <w:r>
        <w:rPr>
          <w:rFonts w:hint="default" w:ascii="Times New Roman" w:hAnsi="Times New Roman" w:eastAsia="仿宋_GB2312" w:cs="Times New Roman"/>
          <w:b w:val="0"/>
          <w:bCs w:val="0"/>
          <w:color w:val="auto"/>
          <w:sz w:val="32"/>
          <w:szCs w:val="32"/>
          <w:highlight w:val="none"/>
        </w:rPr>
        <w:t>新鸿广场</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环翠云苑</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东方融诚园</w:t>
      </w:r>
      <w:r>
        <w:rPr>
          <w:rFonts w:hint="default" w:ascii="Times New Roman" w:hAnsi="Times New Roman" w:eastAsia="仿宋_GB2312" w:cs="Times New Roman"/>
          <w:spacing w:val="0"/>
          <w:sz w:val="32"/>
          <w:szCs w:val="32"/>
          <w:highlight w:val="none"/>
          <w:lang w:eastAsia="zh-CN"/>
        </w:rPr>
        <w:t>三家地产项目，总投资30亿元。</w:t>
      </w:r>
      <w:r>
        <w:rPr>
          <w:rFonts w:hint="default" w:ascii="Times New Roman" w:hAnsi="Times New Roman" w:eastAsia="仿宋_GB2312" w:cs="Times New Roman"/>
          <w:sz w:val="32"/>
          <w:szCs w:val="32"/>
          <w:highlight w:val="none"/>
          <w:lang w:val="en-US" w:eastAsia="zh-CN"/>
        </w:rPr>
        <w:t>新引进的</w:t>
      </w:r>
      <w:r>
        <w:rPr>
          <w:rFonts w:hint="default" w:ascii="Times New Roman" w:hAnsi="Times New Roman" w:eastAsia="仿宋_GB2312" w:cs="Times New Roman"/>
          <w:color w:val="auto"/>
          <w:sz w:val="32"/>
          <w:szCs w:val="32"/>
          <w:highlight w:val="none"/>
        </w:rPr>
        <w:t>创泰医疗</w:t>
      </w:r>
      <w:r>
        <w:rPr>
          <w:rFonts w:hint="default"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sz w:val="32"/>
          <w:szCs w:val="32"/>
          <w:highlight w:val="none"/>
          <w:lang w:val="en-US" w:eastAsia="zh-CN"/>
        </w:rPr>
        <w:t>已完成投资6000万元左右，共建设18条丁腈手套生产线，预计明年年产值上5亿</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kern w:val="2"/>
          <w:sz w:val="32"/>
          <w:szCs w:val="32"/>
          <w:highlight w:val="none"/>
          <w:lang w:val="en-US" w:eastAsia="zh-CN" w:bidi="ar-SA"/>
        </w:rPr>
        <w:t>全省首个高速公路应急救援实训基地在赤松镇挂牌启用。</w:t>
      </w:r>
      <w:r>
        <w:rPr>
          <w:rFonts w:hint="default" w:ascii="Times New Roman" w:hAnsi="Times New Roman" w:eastAsia="仿宋_GB2312" w:cs="Times New Roman"/>
          <w:spacing w:val="0"/>
          <w:sz w:val="32"/>
          <w:szCs w:val="32"/>
          <w:highlight w:val="none"/>
          <w:lang w:val="en-US" w:eastAsia="zh-CN"/>
        </w:rPr>
        <w:t>公安警校迁建工程、西九路建设工程</w:t>
      </w:r>
      <w:r>
        <w:rPr>
          <w:rFonts w:hint="default" w:ascii="Times New Roman" w:hAnsi="Times New Roman" w:eastAsia="仿宋_GB2312" w:cs="Times New Roman"/>
          <w:color w:val="auto"/>
          <w:sz w:val="32"/>
          <w:szCs w:val="21"/>
          <w:highlight w:val="none"/>
          <w:lang w:eastAsia="zh-CN"/>
        </w:rPr>
        <w:t>等稳步推进。</w:t>
      </w:r>
      <w:r>
        <w:rPr>
          <w:rFonts w:hint="default" w:ascii="Times New Roman" w:hAnsi="Times New Roman" w:eastAsia="仿宋_GB2312" w:cs="Times New Roman"/>
          <w:b/>
          <w:bCs/>
          <w:color w:val="auto"/>
          <w:sz w:val="32"/>
          <w:szCs w:val="21"/>
          <w:highlight w:val="none"/>
          <w:lang w:eastAsia="zh-CN"/>
        </w:rPr>
        <w:t>三是</w:t>
      </w:r>
      <w:r>
        <w:rPr>
          <w:rFonts w:hint="default" w:ascii="Times New Roman" w:hAnsi="Times New Roman" w:eastAsia="仿宋_GB2312" w:cs="Times New Roman"/>
          <w:b/>
          <w:bCs/>
          <w:color w:val="auto"/>
          <w:kern w:val="2"/>
          <w:sz w:val="32"/>
          <w:szCs w:val="21"/>
          <w:highlight w:val="none"/>
          <w:lang w:val="en-US" w:eastAsia="zh-CN" w:bidi="ar-SA"/>
        </w:rPr>
        <w:t>狠抓营商生态，资源优化活力激发。</w:t>
      </w:r>
      <w:r>
        <w:rPr>
          <w:rFonts w:hint="default" w:ascii="Times New Roman" w:hAnsi="Times New Roman" w:eastAsia="仿宋_GB2312" w:cs="Times New Roman"/>
          <w:color w:val="auto"/>
          <w:sz w:val="32"/>
          <w:szCs w:val="21"/>
          <w:highlight w:val="none"/>
          <w:lang w:val="en-US" w:eastAsia="zh-CN"/>
        </w:rPr>
        <w:t>加快</w:t>
      </w:r>
      <w:r>
        <w:rPr>
          <w:rFonts w:hint="default" w:ascii="Times New Roman" w:hAnsi="Times New Roman" w:eastAsia="仿宋_GB2312" w:cs="Times New Roman"/>
          <w:color w:val="auto"/>
          <w:sz w:val="32"/>
          <w:szCs w:val="21"/>
          <w:highlight w:val="none"/>
          <w:lang w:eastAsia="zh-CN"/>
        </w:rPr>
        <w:t>推进</w:t>
      </w:r>
      <w:r>
        <w:rPr>
          <w:rFonts w:hint="default" w:ascii="Times New Roman" w:hAnsi="Times New Roman" w:eastAsia="仿宋_GB2312" w:cs="Times New Roman"/>
          <w:sz w:val="32"/>
          <w:szCs w:val="32"/>
          <w:highlight w:val="none"/>
          <w:lang w:eastAsia="zh-CN"/>
        </w:rPr>
        <w:t>“腾笼换鸟”，近</w:t>
      </w:r>
      <w:r>
        <w:rPr>
          <w:rFonts w:hint="default" w:ascii="Times New Roman" w:hAnsi="Times New Roman" w:eastAsia="仿宋_GB2312" w:cs="Times New Roman"/>
          <w:sz w:val="32"/>
          <w:szCs w:val="32"/>
          <w:highlight w:val="none"/>
          <w:lang w:val="en-US" w:eastAsia="zh-CN"/>
        </w:rPr>
        <w:t>两年，</w:t>
      </w:r>
      <w:r>
        <w:rPr>
          <w:rFonts w:hint="default" w:ascii="Times New Roman" w:hAnsi="Times New Roman" w:eastAsia="仿宋_GB2312" w:cs="Times New Roman"/>
          <w:sz w:val="32"/>
          <w:szCs w:val="32"/>
          <w:highlight w:val="none"/>
          <w:lang w:eastAsia="zh-CN"/>
        </w:rPr>
        <w:t>共</w:t>
      </w:r>
      <w:r>
        <w:rPr>
          <w:rFonts w:hint="default" w:ascii="Times New Roman" w:hAnsi="Times New Roman" w:eastAsia="仿宋_GB2312" w:cs="Times New Roman"/>
          <w:sz w:val="32"/>
          <w:szCs w:val="32"/>
          <w:highlight w:val="none"/>
          <w:lang w:val="en-US" w:eastAsia="zh-CN"/>
        </w:rPr>
        <w:t>盘活闲置土地276余亩，帮助18家企业完成厂房提档，新建厂房与旧厂房改造约10.7万方，加速企业新旧能转化。东精工完成“5G+生产”提档，推动企业生产数字化水平提升。</w:t>
      </w:r>
      <w:r>
        <w:rPr>
          <w:rFonts w:hint="default" w:ascii="Times New Roman" w:hAnsi="Times New Roman" w:eastAsia="仿宋_GB2312" w:cs="Times New Roman"/>
          <w:color w:val="auto"/>
          <w:spacing w:val="0"/>
          <w:w w:val="100"/>
          <w:sz w:val="32"/>
          <w:szCs w:val="32"/>
          <w:highlight w:val="none"/>
          <w:u w:val="none"/>
          <w:lang w:val="en-US" w:eastAsia="zh-CN"/>
        </w:rPr>
        <w:t>全力以赴抓招商、扩投入、聚产业，2021年</w:t>
      </w:r>
      <w:r>
        <w:rPr>
          <w:rFonts w:hint="default" w:ascii="Times New Roman" w:hAnsi="Times New Roman" w:eastAsia="仿宋_GB2312" w:cs="Times New Roman"/>
          <w:sz w:val="32"/>
          <w:szCs w:val="32"/>
          <w:highlight w:val="none"/>
          <w:lang w:val="en-US" w:eastAsia="zh-CN"/>
        </w:rPr>
        <w:t>组</w:t>
      </w:r>
      <w:r>
        <w:rPr>
          <w:rFonts w:hint="default" w:ascii="Times New Roman" w:hAnsi="Times New Roman" w:eastAsia="仿宋_GB2312" w:cs="Times New Roman"/>
          <w:sz w:val="32"/>
          <w:szCs w:val="32"/>
          <w:highlight w:val="none"/>
          <w:u w:val="none"/>
          <w:lang w:val="en-US" w:eastAsia="zh-CN"/>
        </w:rPr>
        <w:t>织外出招商18次，洽谈项目10余个，累计</w:t>
      </w:r>
      <w:r>
        <w:rPr>
          <w:rFonts w:hint="default" w:ascii="Times New Roman" w:hAnsi="Times New Roman" w:eastAsia="仿宋_GB2312" w:cs="Times New Roman"/>
          <w:color w:val="auto"/>
          <w:spacing w:val="0"/>
          <w:w w:val="100"/>
          <w:sz w:val="32"/>
          <w:szCs w:val="32"/>
          <w:highlight w:val="none"/>
          <w:u w:val="none"/>
          <w:lang w:val="en-US" w:eastAsia="zh-CN"/>
        </w:rPr>
        <w:t>完成</w:t>
      </w:r>
      <w:r>
        <w:rPr>
          <w:rFonts w:hint="default" w:ascii="Times New Roman" w:hAnsi="Times New Roman" w:eastAsia="仿宋_GB2312" w:cs="Times New Roman"/>
          <w:color w:val="auto"/>
          <w:kern w:val="2"/>
          <w:sz w:val="32"/>
          <w:szCs w:val="21"/>
          <w:highlight w:val="none"/>
          <w:lang w:val="en-US" w:eastAsia="zh-CN" w:bidi="ar-SA"/>
        </w:rPr>
        <w:t>固定资产投资9.22亿元，</w:t>
      </w:r>
      <w:r>
        <w:rPr>
          <w:rFonts w:hint="default" w:ascii="Times New Roman" w:hAnsi="Times New Roman" w:eastAsia="仿宋_GB2312" w:cs="Times New Roman"/>
          <w:b w:val="0"/>
          <w:i w:val="0"/>
          <w:caps w:val="0"/>
          <w:color w:val="auto"/>
          <w:spacing w:val="0"/>
          <w:w w:val="100"/>
          <w:sz w:val="32"/>
          <w:szCs w:val="32"/>
          <w:highlight w:val="none"/>
          <w:lang w:val="en-US" w:eastAsia="zh-CN"/>
        </w:rPr>
        <w:t>同比增长211.9%，</w:t>
      </w:r>
      <w:r>
        <w:rPr>
          <w:rFonts w:hint="default" w:ascii="Times New Roman" w:hAnsi="Times New Roman" w:eastAsia="仿宋_GB2312" w:cs="Times New Roman"/>
          <w:kern w:val="2"/>
          <w:sz w:val="32"/>
          <w:szCs w:val="32"/>
          <w:highlight w:val="none"/>
          <w:lang w:val="en-US" w:eastAsia="zh-CN" w:bidi="ar-SA"/>
        </w:rPr>
        <w:t>民间投资7.85亿元，同比增长415.1%，两项指标增速均居全区第一，高新技术投资增速位列全区第三。</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b w:val="0"/>
          <w:bCs w:val="0"/>
          <w:sz w:val="32"/>
          <w:szCs w:val="32"/>
          <w:highlight w:val="none"/>
          <w:lang w:eastAsia="zh-CN"/>
        </w:rPr>
      </w:pPr>
      <w:r>
        <w:rPr>
          <w:rFonts w:hint="default" w:ascii="Times New Roman" w:hAnsi="Times New Roman" w:eastAsia="楷体_GB2312" w:cs="Times New Roman"/>
          <w:b w:val="0"/>
          <w:bCs w:val="0"/>
          <w:color w:val="auto"/>
          <w:kern w:val="2"/>
          <w:sz w:val="32"/>
          <w:szCs w:val="21"/>
          <w:highlight w:val="none"/>
          <w:lang w:val="en-US" w:eastAsia="zh-CN" w:bidi="ar-SA"/>
        </w:rPr>
        <w:t>（二）五年拼搏，我们</w:t>
      </w:r>
      <w:r>
        <w:rPr>
          <w:rFonts w:hint="default" w:ascii="Times New Roman" w:hAnsi="Times New Roman" w:eastAsia="楷体_GB2312" w:cs="Times New Roman"/>
          <w:b w:val="0"/>
          <w:bCs w:val="0"/>
          <w:sz w:val="32"/>
          <w:szCs w:val="32"/>
          <w:highlight w:val="none"/>
          <w:lang w:eastAsia="zh-CN"/>
        </w:rPr>
        <w:t>精心布局，一众特色品牌亮化升级</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我镇结合“旅游+农业”发展定位，坚持“形成一个品牌，带活一个产业，富裕一方农民”的发展理念，建设地标品牌，打造地域名片。2021年，赤松农旅品牌已获中央级媒体报道9次，省级14次，市级18次。</w:t>
      </w:r>
      <w:r>
        <w:rPr>
          <w:rFonts w:hint="default" w:ascii="Times New Roman" w:hAnsi="Times New Roman" w:eastAsia="仿宋_GB2312" w:cs="Times New Roman"/>
          <w:b/>
          <w:bCs w:val="0"/>
          <w:color w:val="auto"/>
          <w:sz w:val="32"/>
          <w:szCs w:val="32"/>
          <w:highlight w:val="none"/>
          <w:lang w:val="en-US" w:eastAsia="zh-CN"/>
        </w:rPr>
        <w:t>一是以特色农产为聚焦点，激活产业发展新动能。</w:t>
      </w:r>
      <w:r>
        <w:rPr>
          <w:rFonts w:hint="default" w:ascii="Times New Roman" w:hAnsi="Times New Roman" w:eastAsia="仿宋_GB2312" w:cs="Times New Roman"/>
          <w:b w:val="0"/>
          <w:i w:val="0"/>
          <w:caps w:val="0"/>
          <w:spacing w:val="0"/>
          <w:w w:val="100"/>
          <w:kern w:val="0"/>
          <w:sz w:val="32"/>
          <w:szCs w:val="32"/>
          <w:highlight w:val="none"/>
          <w:lang w:val="en-US" w:eastAsia="zh-CN" w:bidi="ar-SA"/>
        </w:rPr>
        <w:t>目前我镇佛手种植面积达2000余亩，佛手元素的经济业态较为丰富，北山口村多次承办“佛手节”，吸引大量游客前往。</w:t>
      </w:r>
      <w:r>
        <w:rPr>
          <w:rFonts w:hint="default" w:ascii="Times New Roman" w:hAnsi="Times New Roman" w:eastAsia="仿宋_GB2312" w:cs="Times New Roman"/>
          <w:b w:val="0"/>
          <w:bCs/>
          <w:color w:val="auto"/>
          <w:sz w:val="32"/>
          <w:szCs w:val="32"/>
          <w:highlight w:val="none"/>
          <w:lang w:val="en-US" w:eastAsia="zh-CN"/>
        </w:rPr>
        <w:t>2021年9月25日，我镇北山口村作为浙江省唯一代表，参加了中央电视台《走进乡村看小康》现场直播活动，当日晚间新闻联播播出相关宣传内容，央视新闻客户端专题进行报道，当日网络点击播放量超2000万人次，实现了全国有声音。</w:t>
      </w:r>
      <w:r>
        <w:rPr>
          <w:rFonts w:hint="default" w:ascii="Times New Roman" w:hAnsi="Times New Roman" w:eastAsia="仿宋_GB2312" w:cs="Times New Roman"/>
          <w:kern w:val="0"/>
          <w:sz w:val="32"/>
          <w:szCs w:val="32"/>
          <w:highlight w:val="none"/>
          <w:lang w:val="en-US" w:eastAsia="zh-CN"/>
        </w:rPr>
        <w:t>北山口成立了</w:t>
      </w:r>
      <w:r>
        <w:rPr>
          <w:rFonts w:hint="default" w:ascii="Times New Roman" w:hAnsi="Times New Roman" w:eastAsia="仿宋_GB2312" w:cs="Times New Roman"/>
          <w:sz w:val="32"/>
          <w:szCs w:val="32"/>
          <w:highlight w:val="none"/>
          <w:lang w:val="en-US" w:eastAsia="zh-CN"/>
        </w:rPr>
        <w:t>金华市山口生态农业旅游开发有限公司，</w:t>
      </w:r>
      <w:r>
        <w:rPr>
          <w:rFonts w:hint="default" w:ascii="Times New Roman" w:hAnsi="Times New Roman" w:eastAsia="仿宋_GB2312" w:cs="Times New Roman"/>
          <w:sz w:val="32"/>
          <w:szCs w:val="40"/>
          <w:highlight w:val="none"/>
          <w:lang w:val="en-US" w:eastAsia="zh-CN"/>
        </w:rPr>
        <w:t>联合市农科院、</w:t>
      </w:r>
      <w:r>
        <w:rPr>
          <w:rFonts w:hint="default" w:ascii="Times New Roman" w:hAnsi="Times New Roman" w:eastAsia="仿宋_GB2312" w:cs="Times New Roman"/>
          <w:sz w:val="32"/>
          <w:szCs w:val="32"/>
          <w:highlight w:val="none"/>
          <w:lang w:val="en-US" w:eastAsia="zh-CN"/>
        </w:rPr>
        <w:t>镇属国资公司</w:t>
      </w:r>
      <w:r>
        <w:rPr>
          <w:rFonts w:hint="default" w:ascii="Times New Roman" w:hAnsi="Times New Roman" w:eastAsia="仿宋_GB2312" w:cs="Times New Roman"/>
          <w:sz w:val="32"/>
          <w:szCs w:val="40"/>
          <w:highlight w:val="none"/>
          <w:lang w:val="en-US" w:eastAsia="zh-CN"/>
        </w:rPr>
        <w:t>延伸佛手相关产品产业链，由单一的观赏型佛手向食品、日用品、工艺品转变。</w:t>
      </w:r>
      <w:r>
        <w:rPr>
          <w:rFonts w:hint="default" w:ascii="Times New Roman" w:hAnsi="Times New Roman" w:eastAsia="仿宋_GB2312" w:cs="Times New Roman"/>
          <w:kern w:val="0"/>
          <w:sz w:val="32"/>
          <w:szCs w:val="32"/>
          <w:highlight w:val="none"/>
          <w:lang w:val="en-US" w:eastAsia="zh-CN"/>
        </w:rPr>
        <w:t>目前入住5家线上销售企业，</w:t>
      </w:r>
      <w:r>
        <w:rPr>
          <w:rFonts w:hint="default" w:ascii="Times New Roman" w:hAnsi="Times New Roman" w:eastAsia="仿宋_GB2312" w:cs="Times New Roman"/>
          <w:sz w:val="32"/>
          <w:szCs w:val="32"/>
          <w:highlight w:val="none"/>
        </w:rPr>
        <w:t>线上线下销售额已突破</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000万元</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b/>
          <w:bCs/>
          <w:i w:val="0"/>
          <w:caps w:val="0"/>
          <w:spacing w:val="0"/>
          <w:w w:val="100"/>
          <w:kern w:val="0"/>
          <w:sz w:val="32"/>
          <w:szCs w:val="32"/>
          <w:highlight w:val="none"/>
          <w:lang w:val="en-US" w:eastAsia="zh-CN" w:bidi="ar"/>
        </w:rPr>
        <w:t>二是</w:t>
      </w:r>
      <w:r>
        <w:rPr>
          <w:rFonts w:hint="default" w:ascii="Times New Roman" w:hAnsi="Times New Roman" w:eastAsia="仿宋_GB2312" w:cs="Times New Roman"/>
          <w:b/>
          <w:bCs/>
          <w:color w:val="auto"/>
          <w:sz w:val="32"/>
          <w:szCs w:val="32"/>
          <w:highlight w:val="none"/>
          <w:lang w:val="en-US" w:eastAsia="zh-CN"/>
        </w:rPr>
        <w:t>以</w:t>
      </w:r>
      <w:r>
        <w:rPr>
          <w:rFonts w:hint="default" w:ascii="Times New Roman" w:hAnsi="Times New Roman" w:eastAsia="仿宋_GB2312" w:cs="Times New Roman"/>
          <w:b/>
          <w:bCs w:val="0"/>
          <w:color w:val="auto"/>
          <w:sz w:val="32"/>
          <w:szCs w:val="32"/>
          <w:highlight w:val="none"/>
          <w:lang w:val="en-US" w:eastAsia="zh-CN"/>
        </w:rPr>
        <w:t>庭院经济为切入点，焕发助农增收新气象。</w:t>
      </w:r>
      <w:r>
        <w:rPr>
          <w:rFonts w:hint="default" w:ascii="Times New Roman" w:hAnsi="Times New Roman" w:eastAsia="仿宋_GB2312" w:cs="Times New Roman"/>
          <w:b w:val="0"/>
          <w:i w:val="0"/>
          <w:caps w:val="0"/>
          <w:spacing w:val="0"/>
          <w:w w:val="100"/>
          <w:kern w:val="0"/>
          <w:sz w:val="32"/>
          <w:szCs w:val="32"/>
          <w:highlight w:val="none"/>
          <w:lang w:val="en-US" w:eastAsia="zh-CN" w:bidi="ar"/>
        </w:rPr>
        <w:t>我镇以盆景长廊风景线为基础，</w:t>
      </w:r>
      <w:r>
        <w:rPr>
          <w:rFonts w:hint="default" w:ascii="Times New Roman" w:hAnsi="Times New Roman" w:eastAsia="仿宋_GB2312" w:cs="Times New Roman"/>
          <w:kern w:val="0"/>
          <w:sz w:val="32"/>
          <w:szCs w:val="32"/>
          <w:highlight w:val="none"/>
          <w:lang w:eastAsia="zh-CN"/>
        </w:rPr>
        <w:t>将美丽乡村建设与美丽经济发展全面融合</w:t>
      </w:r>
      <w:r>
        <w:rPr>
          <w:rFonts w:hint="default" w:ascii="Times New Roman" w:hAnsi="Times New Roman" w:eastAsia="仿宋_GB2312" w:cs="Times New Roman"/>
          <w:b w:val="0"/>
          <w:i w:val="0"/>
          <w:caps w:val="0"/>
          <w:spacing w:val="0"/>
          <w:w w:val="100"/>
          <w:kern w:val="0"/>
          <w:sz w:val="32"/>
          <w:szCs w:val="32"/>
          <w:highlight w:val="none"/>
          <w:lang w:val="en-US" w:eastAsia="zh-CN" w:bidi="ar"/>
        </w:rPr>
        <w:t>，</w:t>
      </w:r>
      <w:r>
        <w:rPr>
          <w:rFonts w:hint="default" w:ascii="Times New Roman" w:hAnsi="Times New Roman" w:eastAsia="仿宋_GB2312" w:cs="Times New Roman"/>
          <w:b w:val="0"/>
          <w:i w:val="0"/>
          <w:caps w:val="0"/>
          <w:spacing w:val="0"/>
          <w:w w:val="100"/>
          <w:kern w:val="0"/>
          <w:sz w:val="32"/>
          <w:szCs w:val="32"/>
          <w:highlight w:val="none"/>
          <w:lang w:eastAsia="zh-CN"/>
        </w:rPr>
        <w:t>倾力打造一条“庭院经济”发展样板带</w:t>
      </w:r>
      <w:r>
        <w:rPr>
          <w:rFonts w:hint="default" w:ascii="Times New Roman" w:hAnsi="Times New Roman" w:eastAsia="仿宋_GB2312" w:cs="Times New Roman"/>
          <w:b w:val="0"/>
          <w:i w:val="0"/>
          <w:caps w:val="0"/>
          <w:spacing w:val="0"/>
          <w:w w:val="100"/>
          <w:kern w:val="0"/>
          <w:sz w:val="32"/>
          <w:szCs w:val="32"/>
          <w:highlight w:val="none"/>
          <w:lang w:val="en-US" w:eastAsia="zh-CN" w:bidi="ar"/>
        </w:rPr>
        <w:t>。自2020年赤松镇启动美丽庭院创建三年计划以来，完成大源、北山口等12个村的庭院建设，共打造美丽庭院4810户，实现全镇覆盖率82%。我镇</w:t>
      </w:r>
      <w:r>
        <w:rPr>
          <w:rFonts w:hint="default" w:ascii="Times New Roman" w:hAnsi="Times New Roman" w:eastAsia="仿宋_GB2312" w:cs="Times New Roman"/>
          <w:kern w:val="0"/>
          <w:sz w:val="32"/>
          <w:szCs w:val="32"/>
          <w:highlight w:val="none"/>
          <w:lang w:val="en-US" w:eastAsia="zh-CN"/>
        </w:rPr>
        <w:t>因村施策，为美丽庭院注入产业元素，形成了大源盆景、北山口佛手、牌塘苗木、石牌微菜园等</w:t>
      </w:r>
      <w:r>
        <w:rPr>
          <w:rFonts w:hint="default" w:ascii="Times New Roman" w:hAnsi="Times New Roman" w:eastAsia="仿宋_GB2312" w:cs="Times New Roman"/>
          <w:b w:val="0"/>
          <w:bCs w:val="0"/>
          <w:i w:val="0"/>
          <w:caps w:val="0"/>
          <w:spacing w:val="0"/>
          <w:w w:val="100"/>
          <w:kern w:val="0"/>
          <w:sz w:val="32"/>
          <w:szCs w:val="32"/>
          <w:highlight w:val="none"/>
          <w:lang w:val="en-US" w:eastAsia="zh-CN"/>
        </w:rPr>
        <w:t>庭院经济模式。</w:t>
      </w:r>
      <w:r>
        <w:rPr>
          <w:rFonts w:hint="default" w:ascii="Times New Roman" w:hAnsi="Times New Roman" w:eastAsia="仿宋_GB2312" w:cs="Times New Roman"/>
          <w:kern w:val="0"/>
          <w:sz w:val="32"/>
          <w:szCs w:val="32"/>
          <w:highlight w:val="none"/>
          <w:lang w:val="en-US" w:eastAsia="zh-CN"/>
        </w:rPr>
        <w:t>大源村打造的盆景特色庭院，成为网红打卡村，现已入驻抖音电商3家，2021年整村收入较同期新增50余万元。</w:t>
      </w:r>
      <w:r>
        <w:rPr>
          <w:rFonts w:hint="default" w:ascii="Times New Roman" w:hAnsi="Times New Roman" w:eastAsia="仿宋_GB2312" w:cs="Times New Roman"/>
          <w:b/>
          <w:bCs/>
          <w:color w:val="auto"/>
          <w:kern w:val="0"/>
          <w:sz w:val="32"/>
          <w:szCs w:val="32"/>
          <w:highlight w:val="none"/>
          <w:lang w:val="en-US" w:eastAsia="zh-CN"/>
        </w:rPr>
        <w:t>三是</w:t>
      </w:r>
      <w:r>
        <w:rPr>
          <w:rFonts w:hint="default" w:ascii="Times New Roman" w:hAnsi="Times New Roman" w:eastAsia="仿宋_GB2312" w:cs="Times New Roman"/>
          <w:b/>
          <w:bCs/>
          <w:color w:val="auto"/>
          <w:sz w:val="32"/>
          <w:szCs w:val="32"/>
          <w:highlight w:val="none"/>
          <w:lang w:val="en-US" w:eastAsia="zh-CN"/>
        </w:rPr>
        <w:t>以民</w:t>
      </w:r>
      <w:r>
        <w:rPr>
          <w:rFonts w:hint="default" w:ascii="Times New Roman" w:hAnsi="Times New Roman" w:eastAsia="仿宋_GB2312" w:cs="Times New Roman"/>
          <w:b/>
          <w:bCs w:val="0"/>
          <w:color w:val="auto"/>
          <w:sz w:val="32"/>
          <w:szCs w:val="32"/>
          <w:highlight w:val="none"/>
          <w:lang w:val="en-US" w:eastAsia="zh-CN"/>
        </w:rPr>
        <w:t>宿产业为助力点，探索乡村振兴新模式。</w:t>
      </w:r>
      <w:r>
        <w:rPr>
          <w:rFonts w:hint="default" w:ascii="Times New Roman" w:hAnsi="Times New Roman" w:eastAsia="仿宋_GB2312" w:cs="Times New Roman"/>
          <w:kern w:val="0"/>
          <w:sz w:val="32"/>
          <w:szCs w:val="32"/>
          <w:highlight w:val="none"/>
          <w:lang w:val="en-US" w:eastAsia="zh-CN"/>
        </w:rPr>
        <w:t>2020年开业的“三十六院溪”高端民宿，将老石桥村整村重塑，现有31栋民宿共80间客房，已成为赤松镇地标性网红打卡地。到目前为止共接待省内外游客近5万人次。此外，我镇着力打造双门村“山水”生态民宿，现已有24栋民宿共200间客房，配套农家乐5家，2021年共接待游客8000余人次，成功将乡村古建筑及乡村文化激活唤醒。召开</w:t>
      </w:r>
      <w:r>
        <w:rPr>
          <w:rFonts w:hint="default" w:ascii="Times New Roman" w:hAnsi="Times New Roman" w:eastAsia="仿宋_GB2312" w:cs="Times New Roman"/>
          <w:b w:val="0"/>
          <w:bCs/>
          <w:color w:val="auto"/>
          <w:sz w:val="32"/>
          <w:szCs w:val="32"/>
          <w:highlight w:val="none"/>
          <w:lang w:val="en-US" w:eastAsia="zh-CN"/>
        </w:rPr>
        <w:t>“民宿论坛”，邀请省内外知名专家学者，民宿、文旅相关产业从业者，共同把脉民宿经济发展导向，签署赤松镇民宿产业招商引资意向合作协议，扩宽我镇民宿经济产业平台发展空间。</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b w:val="0"/>
          <w:bCs w:val="0"/>
          <w:sz w:val="32"/>
          <w:szCs w:val="32"/>
          <w:highlight w:val="none"/>
          <w:lang w:eastAsia="zh-CN"/>
        </w:rPr>
      </w:pPr>
      <w:r>
        <w:rPr>
          <w:rFonts w:hint="default" w:ascii="Times New Roman" w:hAnsi="Times New Roman" w:eastAsia="楷体_GB2312" w:cs="Times New Roman"/>
          <w:b w:val="0"/>
          <w:bCs w:val="0"/>
          <w:color w:val="auto"/>
          <w:kern w:val="2"/>
          <w:sz w:val="32"/>
          <w:szCs w:val="21"/>
          <w:highlight w:val="none"/>
          <w:lang w:val="en-US" w:eastAsia="zh-CN" w:bidi="ar-SA"/>
        </w:rPr>
        <w:t>（三）五年拼搏，我们生态引领，</w:t>
      </w:r>
      <w:r>
        <w:rPr>
          <w:rFonts w:hint="default" w:ascii="Times New Roman" w:hAnsi="Times New Roman" w:eastAsia="楷体_GB2312" w:cs="Times New Roman"/>
          <w:b w:val="0"/>
          <w:bCs w:val="0"/>
          <w:sz w:val="32"/>
          <w:szCs w:val="32"/>
          <w:highlight w:val="none"/>
          <w:lang w:eastAsia="zh-CN"/>
        </w:rPr>
        <w:t>一幅和美画卷徐徐展开</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i w:val="0"/>
          <w:caps w:val="0"/>
          <w:spacing w:val="0"/>
          <w:sz w:val="32"/>
          <w:szCs w:val="32"/>
          <w:highlight w:val="none"/>
          <w:shd w:val="clear"/>
          <w:lang w:eastAsia="zh-CN"/>
        </w:rPr>
      </w:pPr>
      <w:r>
        <w:rPr>
          <w:rFonts w:hint="default" w:ascii="Times New Roman" w:hAnsi="Times New Roman" w:eastAsia="仿宋_GB2312" w:cs="Times New Roman"/>
          <w:b/>
          <w:sz w:val="32"/>
          <w:szCs w:val="32"/>
          <w:highlight w:val="none"/>
          <w:shd w:val="clear" w:color="auto" w:fill="FFFFFF"/>
        </w:rPr>
        <w:t>一是城镇品质持续</w:t>
      </w:r>
      <w:r>
        <w:rPr>
          <w:rFonts w:hint="default" w:ascii="Times New Roman" w:hAnsi="Times New Roman" w:eastAsia="仿宋_GB2312" w:cs="Times New Roman"/>
          <w:b/>
          <w:sz w:val="32"/>
          <w:szCs w:val="32"/>
          <w:highlight w:val="none"/>
          <w:shd w:val="clear" w:color="auto" w:fill="FFFFFF"/>
          <w:lang w:eastAsia="zh-CN"/>
        </w:rPr>
        <w:t>提</w:t>
      </w:r>
      <w:r>
        <w:rPr>
          <w:rFonts w:hint="default" w:ascii="Times New Roman" w:hAnsi="Times New Roman" w:eastAsia="仿宋_GB2312" w:cs="Times New Roman"/>
          <w:b/>
          <w:sz w:val="32"/>
          <w:szCs w:val="32"/>
          <w:highlight w:val="none"/>
          <w:shd w:val="clear" w:color="auto" w:fill="FFFFFF"/>
        </w:rPr>
        <w:t>升</w:t>
      </w:r>
      <w:r>
        <w:rPr>
          <w:rFonts w:hint="default" w:ascii="Times New Roman" w:hAnsi="Times New Roman" w:eastAsia="仿宋_GB2312" w:cs="Times New Roman"/>
          <w:b w:val="0"/>
          <w:bCs/>
          <w:sz w:val="32"/>
          <w:szCs w:val="32"/>
          <w:highlight w:val="none"/>
          <w:shd w:val="clear" w:color="auto" w:fill="FFFFFF"/>
          <w:lang w:eastAsia="zh-CN"/>
        </w:rPr>
        <w:t>。</w:t>
      </w:r>
      <w:r>
        <w:rPr>
          <w:rFonts w:hint="default" w:ascii="Times New Roman" w:hAnsi="Times New Roman" w:eastAsia="仿宋_GB2312" w:cs="Times New Roman"/>
          <w:color w:val="000000"/>
          <w:spacing w:val="0"/>
          <w:kern w:val="2"/>
          <w:sz w:val="32"/>
          <w:szCs w:val="32"/>
          <w:highlight w:val="none"/>
          <w:lang w:val="en-US" w:eastAsia="zh-CN" w:bidi="ar-SA"/>
        </w:rPr>
        <w:t>结合</w:t>
      </w:r>
      <w:r>
        <w:rPr>
          <w:rFonts w:hint="default" w:ascii="Times New Roman" w:hAnsi="Times New Roman" w:eastAsia="仿宋_GB2312" w:cs="Times New Roman"/>
          <w:b w:val="0"/>
          <w:color w:val="000000"/>
          <w:kern w:val="2"/>
          <w:sz w:val="32"/>
          <w:szCs w:val="32"/>
          <w:highlight w:val="none"/>
          <w:lang w:val="en-US" w:eastAsia="zh-CN" w:bidi="ar-SA"/>
        </w:rPr>
        <w:t>小城镇环境综合整治，快速落实综合市场修缮改造、入镇口景观建设、</w:t>
      </w:r>
      <w:r>
        <w:rPr>
          <w:rFonts w:hint="default" w:ascii="Times New Roman" w:hAnsi="Times New Roman" w:eastAsia="仿宋_GB2312" w:cs="Times New Roman"/>
          <w:sz w:val="32"/>
          <w:szCs w:val="32"/>
          <w:highlight w:val="none"/>
        </w:rPr>
        <w:t>03省道</w:t>
      </w:r>
      <w:r>
        <w:rPr>
          <w:rFonts w:hint="default" w:ascii="Times New Roman" w:hAnsi="Times New Roman" w:eastAsia="仿宋_GB2312" w:cs="Times New Roman"/>
          <w:sz w:val="32"/>
          <w:szCs w:val="32"/>
          <w:highlight w:val="none"/>
          <w:lang w:eastAsia="zh-CN"/>
        </w:rPr>
        <w:t>改造提升、</w:t>
      </w:r>
      <w:r>
        <w:rPr>
          <w:rFonts w:hint="default" w:ascii="Times New Roman" w:hAnsi="Times New Roman" w:eastAsia="仿宋_GB2312" w:cs="Times New Roman"/>
          <w:sz w:val="32"/>
          <w:szCs w:val="32"/>
          <w:highlight w:val="none"/>
          <w:shd w:val="clear" w:color="auto" w:fill="FFFFFF"/>
        </w:rPr>
        <w:t>集镇村基础设施治理、道路</w:t>
      </w:r>
      <w:r>
        <w:rPr>
          <w:rFonts w:hint="default"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四化</w:t>
      </w:r>
      <w:r>
        <w:rPr>
          <w:rFonts w:hint="default"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提升等民生</w:t>
      </w:r>
      <w:r>
        <w:rPr>
          <w:rFonts w:hint="default" w:ascii="Times New Roman" w:hAnsi="Times New Roman" w:eastAsia="仿宋_GB2312" w:cs="Times New Roman"/>
          <w:sz w:val="32"/>
          <w:szCs w:val="32"/>
          <w:highlight w:val="none"/>
          <w:shd w:val="clear" w:color="auto" w:fill="FFFFFF"/>
          <w:lang w:eastAsia="zh-CN"/>
        </w:rPr>
        <w:t>项目，对集镇汽车城、汽配城等重点领域开展乱搭乱建专项清理。</w:t>
      </w:r>
      <w:r>
        <w:rPr>
          <w:rFonts w:hint="default" w:ascii="Times New Roman" w:hAnsi="Times New Roman" w:eastAsia="仿宋_GB2312" w:cs="Times New Roman"/>
          <w:color w:val="auto"/>
          <w:sz w:val="32"/>
          <w:szCs w:val="21"/>
          <w:highlight w:val="none"/>
          <w:lang w:val="en-US" w:eastAsia="zh-CN"/>
        </w:rPr>
        <w:t>城镇化面积从2.13平方公里增至3.89平方公里，</w:t>
      </w:r>
      <w:r>
        <w:rPr>
          <w:rFonts w:hint="default" w:ascii="Times New Roman" w:hAnsi="Times New Roman" w:eastAsia="仿宋_GB2312" w:cs="Times New Roman"/>
          <w:b w:val="0"/>
          <w:bCs w:val="0"/>
          <w:i w:val="0"/>
          <w:caps w:val="0"/>
          <w:color w:val="171A1D"/>
          <w:spacing w:val="0"/>
          <w:sz w:val="32"/>
          <w:szCs w:val="32"/>
          <w:highlight w:val="none"/>
          <w:shd w:val="clear" w:color="auto" w:fill="FFFFFF"/>
          <w:lang w:val="en-US" w:eastAsia="zh-CN"/>
        </w:rPr>
        <w:t>增幅82.6%。</w:t>
      </w:r>
      <w:r>
        <w:rPr>
          <w:rFonts w:hint="default" w:ascii="Times New Roman" w:hAnsi="Times New Roman" w:eastAsia="仿宋_GB2312" w:cs="Times New Roman"/>
          <w:kern w:val="2"/>
          <w:sz w:val="32"/>
          <w:szCs w:val="32"/>
          <w:highlight w:val="none"/>
          <w:lang w:val="en-US" w:eastAsia="zh-CN" w:bidi="ar-SA"/>
        </w:rPr>
        <w:t>仙桥古镇</w:t>
      </w:r>
      <w:r>
        <w:rPr>
          <w:rFonts w:hint="default" w:ascii="Times New Roman" w:hAnsi="Times New Roman" w:eastAsia="仿宋_GB2312" w:cs="Times New Roman"/>
          <w:sz w:val="32"/>
          <w:szCs w:val="32"/>
          <w:highlight w:val="none"/>
        </w:rPr>
        <w:t>按照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修旧如旧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的要求</w:t>
      </w:r>
      <w:r>
        <w:rPr>
          <w:rFonts w:hint="default" w:ascii="Times New Roman" w:hAnsi="Times New Roman" w:eastAsia="仿宋_GB2312" w:cs="Times New Roman"/>
          <w:kern w:val="2"/>
          <w:sz w:val="32"/>
          <w:szCs w:val="32"/>
          <w:highlight w:val="none"/>
          <w:lang w:val="en-US" w:eastAsia="zh-CN" w:bidi="ar-SA"/>
        </w:rPr>
        <w:t>开发建设，</w:t>
      </w:r>
      <w:r>
        <w:rPr>
          <w:rFonts w:hint="default" w:ascii="Times New Roman" w:hAnsi="Times New Roman" w:eastAsia="仿宋_GB2312" w:cs="Times New Roman"/>
          <w:color w:val="auto"/>
          <w:sz w:val="32"/>
          <w:szCs w:val="21"/>
          <w:highlight w:val="none"/>
          <w:lang w:val="en-US" w:eastAsia="zh-CN"/>
        </w:rPr>
        <w:t>二仙桥村列入中国第五批传统村落名录及浙江省第一批省级传统村落名录。</w:t>
      </w:r>
      <w:r>
        <w:rPr>
          <w:rFonts w:hint="default" w:ascii="Times New Roman" w:hAnsi="Times New Roman" w:eastAsia="仿宋_GB2312" w:cs="Times New Roman"/>
          <w:b/>
          <w:bCs/>
          <w:color w:val="auto"/>
          <w:sz w:val="32"/>
          <w:szCs w:val="21"/>
          <w:highlight w:val="none"/>
          <w:lang w:val="en-US" w:eastAsia="zh-CN"/>
        </w:rPr>
        <w:t>二是美丽乡村精彩蝶变</w:t>
      </w:r>
      <w:r>
        <w:rPr>
          <w:rFonts w:hint="default" w:ascii="Times New Roman" w:hAnsi="Times New Roman" w:eastAsia="仿宋_GB2312" w:cs="Times New Roman"/>
          <w:b w:val="0"/>
          <w:bCs w:val="0"/>
          <w:color w:val="auto"/>
          <w:sz w:val="32"/>
          <w:szCs w:val="21"/>
          <w:highlight w:val="none"/>
          <w:lang w:val="en-US" w:eastAsia="zh-CN"/>
        </w:rPr>
        <w:t>。</w:t>
      </w:r>
      <w:r>
        <w:rPr>
          <w:rFonts w:hint="default" w:ascii="Times New Roman" w:hAnsi="Times New Roman" w:eastAsia="仿宋_GB2312" w:cs="Times New Roman"/>
          <w:kern w:val="0"/>
          <w:sz w:val="32"/>
          <w:szCs w:val="32"/>
          <w:highlight w:val="none"/>
          <w:lang w:val="en-US" w:eastAsia="zh-CN"/>
        </w:rPr>
        <w:t>坚持“水清、路平、灯明”的和美乡村标准，近几年，赤松镇</w:t>
      </w:r>
      <w:r>
        <w:rPr>
          <w:rFonts w:hint="default" w:ascii="Times New Roman" w:hAnsi="Times New Roman" w:eastAsia="仿宋_GB2312" w:cs="Times New Roman"/>
          <w:color w:val="000000"/>
          <w:sz w:val="32"/>
          <w:szCs w:val="32"/>
          <w:highlight w:val="none"/>
          <w:lang w:eastAsia="zh-CN"/>
        </w:rPr>
        <w:t>深化“</w:t>
      </w:r>
      <w:r>
        <w:rPr>
          <w:rFonts w:hint="default" w:ascii="Times New Roman" w:hAnsi="Times New Roman" w:eastAsia="仿宋_GB2312" w:cs="Times New Roman"/>
          <w:sz w:val="32"/>
          <w:szCs w:val="32"/>
          <w:highlight w:val="none"/>
          <w:lang w:eastAsia="zh-CN"/>
        </w:rPr>
        <w:t>五水共治</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sz w:val="32"/>
          <w:szCs w:val="32"/>
          <w:highlight w:val="none"/>
          <w:lang w:eastAsia="zh-CN"/>
        </w:rPr>
        <w:t>累计</w:t>
      </w:r>
      <w:r>
        <w:rPr>
          <w:rFonts w:hint="default" w:ascii="Times New Roman" w:hAnsi="Times New Roman" w:eastAsia="仿宋_GB2312" w:cs="Times New Roman"/>
          <w:b w:val="0"/>
          <w:bCs w:val="0"/>
          <w:sz w:val="32"/>
          <w:szCs w:val="32"/>
          <w:highlight w:val="none"/>
        </w:rPr>
        <w:t>清淤</w:t>
      </w:r>
      <w:r>
        <w:rPr>
          <w:rFonts w:hint="default" w:ascii="Times New Roman" w:hAnsi="Times New Roman" w:eastAsia="仿宋_GB2312" w:cs="Times New Roman"/>
          <w:b w:val="0"/>
          <w:bCs w:val="0"/>
          <w:sz w:val="32"/>
          <w:szCs w:val="32"/>
          <w:highlight w:val="none"/>
          <w:lang w:val="en-US" w:eastAsia="zh-CN"/>
        </w:rPr>
        <w:t>32.8</w:t>
      </w:r>
      <w:r>
        <w:rPr>
          <w:rFonts w:hint="default" w:ascii="Times New Roman" w:hAnsi="Times New Roman" w:eastAsia="仿宋_GB2312" w:cs="Times New Roman"/>
          <w:b w:val="0"/>
          <w:bCs w:val="0"/>
          <w:sz w:val="32"/>
          <w:szCs w:val="32"/>
          <w:highlight w:val="none"/>
        </w:rPr>
        <w:t>万方</w:t>
      </w:r>
      <w:r>
        <w:rPr>
          <w:rFonts w:hint="default" w:ascii="Times New Roman" w:hAnsi="Times New Roman" w:eastAsia="仿宋_GB2312" w:cs="Times New Roman"/>
          <w:b w:val="0"/>
          <w:bCs w:val="0"/>
          <w:sz w:val="32"/>
          <w:szCs w:val="32"/>
          <w:highlight w:val="none"/>
          <w:lang w:eastAsia="zh-CN"/>
        </w:rPr>
        <w:t>；有序推</w:t>
      </w:r>
      <w:r>
        <w:rPr>
          <w:rFonts w:hint="default" w:ascii="Times New Roman" w:hAnsi="Times New Roman" w:eastAsia="仿宋_GB2312" w:cs="Times New Roman"/>
          <w:kern w:val="0"/>
          <w:sz w:val="32"/>
          <w:szCs w:val="32"/>
          <w:highlight w:val="none"/>
          <w:lang w:val="en-US" w:eastAsia="zh-CN"/>
        </w:rPr>
        <w:t>进土地整治，完成</w:t>
      </w:r>
      <w:r>
        <w:rPr>
          <w:rFonts w:hint="default" w:ascii="Times New Roman" w:hAnsi="Times New Roman" w:eastAsia="仿宋_GB2312" w:cs="Times New Roman"/>
          <w:sz w:val="32"/>
          <w:szCs w:val="32"/>
          <w:highlight w:val="none"/>
          <w:lang w:val="en-US" w:eastAsia="zh-CN"/>
        </w:rPr>
        <w:t>高标</w:t>
      </w:r>
      <w:r>
        <w:rPr>
          <w:rFonts w:hint="default" w:ascii="Times New Roman" w:hAnsi="Times New Roman" w:eastAsia="仿宋_GB2312" w:cs="Times New Roman"/>
          <w:kern w:val="0"/>
          <w:sz w:val="32"/>
          <w:szCs w:val="32"/>
          <w:highlight w:val="none"/>
          <w:lang w:val="en-US" w:eastAsia="zh-CN"/>
        </w:rPr>
        <w:t>准农田建设2500余亩、“非粮化”整治216亩、实</w:t>
      </w:r>
      <w:r>
        <w:rPr>
          <w:rFonts w:hint="default" w:ascii="Times New Roman" w:hAnsi="Times New Roman" w:eastAsia="仿宋_GB2312" w:cs="Times New Roman"/>
          <w:sz w:val="32"/>
          <w:szCs w:val="32"/>
          <w:highlight w:val="none"/>
          <w:lang w:val="en-US" w:eastAsia="zh-CN"/>
        </w:rPr>
        <w:t>现</w:t>
      </w:r>
      <w:r>
        <w:rPr>
          <w:rFonts w:hint="default" w:ascii="Times New Roman" w:hAnsi="Times New Roman" w:eastAsia="仿宋_GB2312" w:cs="Times New Roman"/>
          <w:b w:val="0"/>
          <w:color w:val="auto"/>
          <w:kern w:val="2"/>
          <w:sz w:val="32"/>
          <w:szCs w:val="32"/>
          <w:highlight w:val="none"/>
          <w:lang w:val="en-US" w:eastAsia="zh-CN" w:bidi="ar-SA"/>
        </w:rPr>
        <w:t>永农补划整改1030亩</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val="0"/>
          <w:bCs w:val="0"/>
          <w:color w:val="000000"/>
          <w:sz w:val="32"/>
          <w:szCs w:val="32"/>
          <w:highlight w:val="none"/>
          <w:lang w:eastAsia="zh-CN"/>
        </w:rPr>
        <w:t>三改一拆</w:t>
      </w:r>
      <w:r>
        <w:rPr>
          <w:rFonts w:hint="default" w:ascii="Times New Roman" w:hAnsi="Times New Roman" w:eastAsia="仿宋_GB2312" w:cs="Times New Roman"/>
          <w:color w:val="000000"/>
          <w:sz w:val="32"/>
          <w:szCs w:val="32"/>
          <w:highlight w:val="none"/>
        </w:rPr>
        <w:t>累计拆除违</w:t>
      </w:r>
      <w:r>
        <w:rPr>
          <w:rFonts w:hint="default" w:ascii="Times New Roman" w:hAnsi="Times New Roman" w:eastAsia="仿宋_GB2312" w:cs="Times New Roman"/>
          <w:color w:val="000000"/>
          <w:sz w:val="32"/>
          <w:szCs w:val="32"/>
          <w:highlight w:val="none"/>
          <w:lang w:eastAsia="zh-CN"/>
        </w:rPr>
        <w:t>法</w:t>
      </w:r>
      <w:r>
        <w:rPr>
          <w:rFonts w:hint="default" w:ascii="Times New Roman" w:hAnsi="Times New Roman" w:eastAsia="仿宋_GB2312" w:cs="Times New Roman"/>
          <w:color w:val="000000"/>
          <w:sz w:val="32"/>
          <w:szCs w:val="32"/>
          <w:highlight w:val="none"/>
        </w:rPr>
        <w:t>建</w:t>
      </w:r>
      <w:r>
        <w:rPr>
          <w:rFonts w:hint="default" w:ascii="Times New Roman" w:hAnsi="Times New Roman" w:eastAsia="仿宋_GB2312" w:cs="Times New Roman"/>
          <w:color w:val="000000"/>
          <w:sz w:val="32"/>
          <w:szCs w:val="32"/>
          <w:highlight w:val="none"/>
          <w:lang w:eastAsia="zh-CN"/>
        </w:rPr>
        <w:t>筑</w:t>
      </w:r>
      <w:r>
        <w:rPr>
          <w:rFonts w:hint="default" w:ascii="Times New Roman" w:hAnsi="Times New Roman" w:eastAsia="仿宋_GB2312" w:cs="Times New Roman"/>
          <w:color w:val="000000"/>
          <w:sz w:val="32"/>
          <w:szCs w:val="32"/>
          <w:highlight w:val="none"/>
          <w:lang w:val="en-US" w:eastAsia="zh-CN"/>
        </w:rPr>
        <w:t>16.28</w:t>
      </w:r>
      <w:r>
        <w:rPr>
          <w:rFonts w:hint="default" w:ascii="Times New Roman" w:hAnsi="Times New Roman" w:eastAsia="仿宋_GB2312" w:cs="Times New Roman"/>
          <w:color w:val="000000"/>
          <w:sz w:val="32"/>
          <w:szCs w:val="32"/>
          <w:highlight w:val="none"/>
        </w:rPr>
        <w:t>万余平方米</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清理乱搭建、乱堆放8000多处，</w:t>
      </w:r>
      <w:r>
        <w:rPr>
          <w:rFonts w:hint="default" w:ascii="Times New Roman" w:hAnsi="Times New Roman" w:eastAsia="仿宋_GB2312" w:cs="Times New Roman"/>
          <w:kern w:val="0"/>
          <w:sz w:val="32"/>
          <w:szCs w:val="32"/>
          <w:highlight w:val="none"/>
          <w:lang w:eastAsia="zh-CN"/>
        </w:rPr>
        <w:t>清理垃圾</w:t>
      </w:r>
      <w:r>
        <w:rPr>
          <w:rFonts w:hint="default" w:ascii="Times New Roman" w:hAnsi="Times New Roman" w:eastAsia="仿宋_GB2312" w:cs="Times New Roman"/>
          <w:kern w:val="0"/>
          <w:sz w:val="32"/>
          <w:szCs w:val="32"/>
          <w:highlight w:val="none"/>
          <w:lang w:val="en-US" w:eastAsia="zh-CN"/>
        </w:rPr>
        <w:t>200</w:t>
      </w:r>
      <w:r>
        <w:rPr>
          <w:rFonts w:hint="default" w:ascii="Times New Roman" w:hAnsi="Times New Roman" w:eastAsia="仿宋_GB2312" w:cs="Times New Roman"/>
          <w:kern w:val="0"/>
          <w:sz w:val="32"/>
          <w:szCs w:val="32"/>
          <w:highlight w:val="none"/>
          <w:lang w:eastAsia="zh-CN"/>
        </w:rPr>
        <w:t>0余吨</w:t>
      </w:r>
      <w:r>
        <w:rPr>
          <w:rFonts w:hint="default" w:ascii="Times New Roman" w:hAnsi="Times New Roman" w:eastAsia="仿宋_GB2312" w:cs="Times New Roman"/>
          <w:color w:val="000000"/>
          <w:sz w:val="32"/>
          <w:szCs w:val="32"/>
          <w:highlight w:val="none"/>
          <w:lang w:eastAsia="zh-CN"/>
        </w:rPr>
        <w:t>，共</w:t>
      </w:r>
      <w:r>
        <w:rPr>
          <w:rFonts w:hint="default" w:ascii="Times New Roman" w:hAnsi="Times New Roman" w:eastAsia="仿宋_GB2312" w:cs="Times New Roman"/>
          <w:color w:val="auto"/>
          <w:sz w:val="32"/>
          <w:szCs w:val="21"/>
          <w:highlight w:val="none"/>
          <w:lang w:val="en-US" w:eastAsia="zh-CN"/>
        </w:rPr>
        <w:t>推广建成生态</w:t>
      </w:r>
      <w:r>
        <w:rPr>
          <w:rFonts w:hint="default" w:ascii="Times New Roman" w:hAnsi="Times New Roman" w:eastAsia="仿宋_GB2312" w:cs="Times New Roman"/>
          <w:kern w:val="0"/>
          <w:sz w:val="32"/>
          <w:szCs w:val="32"/>
          <w:highlight w:val="none"/>
          <w:lang w:val="en-US" w:eastAsia="zh-CN"/>
        </w:rPr>
        <w:t>洗衣房58座。</w:t>
      </w:r>
      <w:r>
        <w:rPr>
          <w:rFonts w:hint="default" w:ascii="Times New Roman" w:hAnsi="Times New Roman" w:eastAsia="仿宋_GB2312" w:cs="Times New Roman"/>
          <w:color w:val="000000"/>
          <w:sz w:val="32"/>
          <w:szCs w:val="32"/>
          <w:highlight w:val="none"/>
          <w:lang w:val="en-US" w:eastAsia="zh-CN"/>
        </w:rPr>
        <w:t>今年已完成“两定四分”点位建设42个，完成率达97.7%。完</w:t>
      </w:r>
      <w:r>
        <w:rPr>
          <w:rFonts w:hint="default" w:ascii="Times New Roman" w:hAnsi="Times New Roman" w:eastAsia="仿宋_GB2312" w:cs="Times New Roman"/>
          <w:color w:val="171A1D"/>
          <w:sz w:val="32"/>
          <w:szCs w:val="32"/>
          <w:highlight w:val="none"/>
          <w:shd w:val="clear" w:color="auto" w:fill="FFFFFF"/>
          <w:lang w:val="en-US" w:eastAsia="zh-CN"/>
        </w:rPr>
        <w:t>成</w:t>
      </w:r>
      <w:r>
        <w:rPr>
          <w:rFonts w:hint="default" w:ascii="Times New Roman" w:hAnsi="Times New Roman" w:eastAsia="仿宋_GB2312" w:cs="Times New Roman"/>
          <w:color w:val="171A1D"/>
          <w:kern w:val="2"/>
          <w:sz w:val="32"/>
          <w:szCs w:val="32"/>
          <w:highlight w:val="none"/>
          <w:shd w:val="clear" w:color="auto" w:fill="FFFFFF"/>
          <w:lang w:val="en-US" w:eastAsia="zh-CN" w:bidi="ar-SA"/>
        </w:rPr>
        <w:t>赤松溪生态廊道、南线绿道</w:t>
      </w:r>
      <w:r>
        <w:rPr>
          <w:rFonts w:hint="default" w:ascii="Times New Roman" w:hAnsi="Times New Roman" w:eastAsia="仿宋_GB2312" w:cs="Times New Roman"/>
          <w:color w:val="auto"/>
          <w:sz w:val="32"/>
          <w:szCs w:val="32"/>
          <w:highlight w:val="none"/>
          <w:lang w:val="en-US" w:eastAsia="zh-CN"/>
        </w:rPr>
        <w:t>工程建设，加压推进景区风貌提升</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color w:val="171A1D"/>
          <w:kern w:val="2"/>
          <w:sz w:val="32"/>
          <w:szCs w:val="32"/>
          <w:highlight w:val="none"/>
          <w:shd w:val="clear" w:color="auto" w:fill="FFFFFF"/>
          <w:lang w:val="en-US" w:eastAsia="zh-CN" w:bidi="ar-SA"/>
        </w:rPr>
        <w:t>农村公路实现“村村通”。</w:t>
      </w:r>
      <w:r>
        <w:rPr>
          <w:rFonts w:hint="default" w:ascii="Times New Roman" w:hAnsi="Times New Roman" w:eastAsia="仿宋_GB2312" w:cs="Times New Roman"/>
          <w:sz w:val="32"/>
          <w:szCs w:val="32"/>
          <w:highlight w:val="none"/>
          <w:lang w:val="en-US" w:eastAsia="zh-CN"/>
        </w:rPr>
        <w:t>成功创成省级</w:t>
      </w:r>
      <w:r>
        <w:rPr>
          <w:rFonts w:hint="default" w:ascii="Times New Roman" w:hAnsi="Times New Roman" w:eastAsia="仿宋_GB2312" w:cs="Times New Roman"/>
          <w:color w:val="auto"/>
          <w:sz w:val="32"/>
          <w:szCs w:val="21"/>
          <w:highlight w:val="none"/>
          <w:lang w:val="en-US" w:eastAsia="zh-CN"/>
        </w:rPr>
        <w:t>AAAA级景区镇，创建了18个景区村（A级12个，AA级4个，AAA级2个），创成</w:t>
      </w:r>
      <w:r>
        <w:rPr>
          <w:rFonts w:hint="default" w:ascii="Times New Roman" w:hAnsi="Times New Roman" w:eastAsia="仿宋_GB2312" w:cs="Times New Roman"/>
          <w:color w:val="171A1D"/>
          <w:kern w:val="2"/>
          <w:sz w:val="32"/>
          <w:szCs w:val="32"/>
          <w:highlight w:val="none"/>
          <w:shd w:val="clear" w:color="auto" w:fill="FFFFFF"/>
          <w:lang w:val="en-US" w:eastAsia="zh-CN" w:bidi="ar-SA"/>
        </w:rPr>
        <w:t>4个市级精品村、10个秀美村，</w:t>
      </w:r>
      <w:r>
        <w:rPr>
          <w:rFonts w:hint="default" w:ascii="Times New Roman" w:hAnsi="Times New Roman" w:eastAsia="仿宋_GB2312" w:cs="Times New Roman"/>
          <w:color w:val="auto"/>
          <w:sz w:val="32"/>
          <w:szCs w:val="21"/>
          <w:highlight w:val="none"/>
          <w:lang w:val="en-US" w:eastAsia="zh-CN"/>
        </w:rPr>
        <w:t>成功获评“浙江省级森林城镇”称号。</w:t>
      </w:r>
      <w:r>
        <w:rPr>
          <w:rFonts w:hint="default" w:ascii="Times New Roman" w:hAnsi="Times New Roman" w:eastAsia="仿宋_GB2312" w:cs="Times New Roman"/>
          <w:b/>
          <w:sz w:val="32"/>
          <w:szCs w:val="32"/>
          <w:highlight w:val="none"/>
          <w:lang w:eastAsia="zh-CN"/>
        </w:rPr>
        <w:t>三是</w:t>
      </w:r>
      <w:r>
        <w:rPr>
          <w:rFonts w:hint="default" w:ascii="Times New Roman" w:hAnsi="Times New Roman" w:eastAsia="仿宋_GB2312" w:cs="Times New Roman"/>
          <w:b/>
          <w:sz w:val="32"/>
          <w:szCs w:val="32"/>
          <w:highlight w:val="none"/>
        </w:rPr>
        <w:t>城镇配套</w:t>
      </w:r>
      <w:r>
        <w:rPr>
          <w:rFonts w:hint="default" w:ascii="Times New Roman" w:hAnsi="Times New Roman" w:eastAsia="仿宋_GB2312" w:cs="Times New Roman"/>
          <w:b/>
          <w:sz w:val="32"/>
          <w:szCs w:val="32"/>
          <w:highlight w:val="none"/>
          <w:lang w:eastAsia="zh-CN"/>
        </w:rPr>
        <w:t>持续加强</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i w:val="0"/>
          <w:caps w:val="0"/>
          <w:spacing w:val="0"/>
          <w:sz w:val="32"/>
          <w:szCs w:val="32"/>
          <w:highlight w:val="none"/>
          <w:shd w:val="clear"/>
          <w:lang w:eastAsia="zh-CN"/>
        </w:rPr>
        <w:t>顺利完成</w:t>
      </w:r>
      <w:r>
        <w:rPr>
          <w:rFonts w:hint="default" w:ascii="Times New Roman" w:hAnsi="Times New Roman" w:eastAsia="仿宋_GB2312" w:cs="Times New Roman"/>
          <w:b w:val="0"/>
          <w:color w:val="auto"/>
          <w:kern w:val="2"/>
          <w:sz w:val="32"/>
          <w:szCs w:val="40"/>
          <w:highlight w:val="none"/>
          <w:lang w:val="en-US" w:eastAsia="zh-CN" w:bidi="ar-SA"/>
        </w:rPr>
        <w:t>污水零直排项目，完成</w:t>
      </w:r>
      <w:r>
        <w:rPr>
          <w:rFonts w:hint="default" w:ascii="Times New Roman" w:hAnsi="Times New Roman" w:eastAsia="仿宋_GB2312" w:cs="Times New Roman"/>
          <w:kern w:val="2"/>
          <w:sz w:val="32"/>
          <w:szCs w:val="32"/>
          <w:highlight w:val="none"/>
          <w:lang w:val="en-US" w:eastAsia="zh-CN" w:bidi="ar-SA"/>
        </w:rPr>
        <w:t>镇区、工业园区、汽车城范围内雨污水管道改造</w:t>
      </w:r>
      <w:r>
        <w:rPr>
          <w:rFonts w:hint="default" w:ascii="Times New Roman" w:hAnsi="Times New Roman" w:eastAsia="仿宋_GB2312" w:cs="Times New Roman"/>
          <w:kern w:val="2"/>
          <w:sz w:val="32"/>
          <w:szCs w:val="32"/>
          <w:highlight w:val="none"/>
          <w:u w:val="none"/>
          <w:lang w:val="en-US" w:eastAsia="zh-CN" w:bidi="ar-SA"/>
        </w:rPr>
        <w:t>2.48万</w:t>
      </w:r>
      <w:r>
        <w:rPr>
          <w:rFonts w:hint="default" w:ascii="Times New Roman" w:hAnsi="Times New Roman" w:eastAsia="仿宋_GB2312" w:cs="Times New Roman"/>
          <w:kern w:val="2"/>
          <w:sz w:val="32"/>
          <w:szCs w:val="32"/>
          <w:highlight w:val="none"/>
          <w:lang w:val="en-US" w:eastAsia="zh-CN" w:bidi="ar-SA"/>
        </w:rPr>
        <w:t>米，窨</w:t>
      </w:r>
      <w:r>
        <w:rPr>
          <w:rFonts w:hint="default" w:ascii="Times New Roman" w:hAnsi="Times New Roman" w:eastAsia="仿宋_GB2312" w:cs="Times New Roman"/>
          <w:b w:val="0"/>
          <w:color w:val="auto"/>
          <w:kern w:val="2"/>
          <w:sz w:val="32"/>
          <w:szCs w:val="40"/>
          <w:highlight w:val="none"/>
          <w:lang w:val="en-US" w:eastAsia="zh-CN" w:bidi="ar-SA"/>
        </w:rPr>
        <w:t>井1296座，立管改造2017户，农村生活</w:t>
      </w:r>
      <w:r>
        <w:rPr>
          <w:rFonts w:hint="default" w:ascii="Times New Roman" w:hAnsi="Times New Roman" w:eastAsia="仿宋_GB2312" w:cs="Times New Roman"/>
          <w:sz w:val="32"/>
          <w:szCs w:val="32"/>
          <w:highlight w:val="none"/>
        </w:rPr>
        <w:t>污水终端</w:t>
      </w:r>
      <w:r>
        <w:rPr>
          <w:rFonts w:hint="default" w:ascii="Times New Roman" w:hAnsi="Times New Roman" w:eastAsia="仿宋_GB2312" w:cs="Times New Roman"/>
          <w:sz w:val="32"/>
          <w:szCs w:val="32"/>
          <w:highlight w:val="none"/>
          <w:u w:val="none"/>
          <w:lang w:val="en-US" w:eastAsia="zh-CN"/>
        </w:rPr>
        <w:t>54</w:t>
      </w:r>
      <w:r>
        <w:rPr>
          <w:rFonts w:hint="default" w:ascii="Times New Roman" w:hAnsi="Times New Roman" w:eastAsia="仿宋_GB2312" w:cs="Times New Roman"/>
          <w:sz w:val="32"/>
          <w:szCs w:val="32"/>
          <w:highlight w:val="none"/>
        </w:rPr>
        <w:t>座，</w:t>
      </w:r>
      <w:r>
        <w:rPr>
          <w:rFonts w:hint="default" w:ascii="Times New Roman" w:hAnsi="Times New Roman" w:eastAsia="仿宋_GB2312" w:cs="Times New Roman"/>
          <w:sz w:val="32"/>
          <w:szCs w:val="32"/>
          <w:highlight w:val="none"/>
          <w:lang w:eastAsia="zh-CN"/>
        </w:rPr>
        <w:t>惠及群众</w:t>
      </w:r>
      <w:r>
        <w:rPr>
          <w:rFonts w:hint="default" w:ascii="Times New Roman" w:hAnsi="Times New Roman" w:eastAsia="仿宋_GB2312" w:cs="Times New Roman"/>
          <w:sz w:val="32"/>
          <w:szCs w:val="32"/>
          <w:highlight w:val="none"/>
          <w:u w:val="none"/>
          <w:lang w:val="en-US" w:eastAsia="zh-CN"/>
        </w:rPr>
        <w:t>10469</w:t>
      </w:r>
      <w:r>
        <w:rPr>
          <w:rFonts w:hint="default" w:ascii="Times New Roman" w:hAnsi="Times New Roman" w:eastAsia="仿宋_GB2312" w:cs="Times New Roman"/>
          <w:sz w:val="32"/>
          <w:szCs w:val="32"/>
          <w:highlight w:val="none"/>
          <w:lang w:val="en-US" w:eastAsia="zh-CN"/>
        </w:rPr>
        <w:t>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40"/>
          <w:highlight w:val="none"/>
        </w:rPr>
        <w:t>110KV楼店变线路改造全部完成并已送电。</w:t>
      </w:r>
      <w:r>
        <w:rPr>
          <w:rFonts w:hint="default" w:ascii="Times New Roman" w:hAnsi="Times New Roman" w:eastAsia="仿宋_GB2312" w:cs="Times New Roman"/>
          <w:sz w:val="32"/>
          <w:szCs w:val="32"/>
          <w:highlight w:val="none"/>
        </w:rPr>
        <w:t>着眼美好生活需求，推动</w:t>
      </w:r>
      <w:r>
        <w:rPr>
          <w:rFonts w:hint="default" w:ascii="Times New Roman" w:hAnsi="Times New Roman" w:eastAsia="仿宋_GB2312" w:cs="Times New Roman"/>
          <w:sz w:val="32"/>
          <w:szCs w:val="32"/>
          <w:highlight w:val="none"/>
          <w:lang w:eastAsia="zh-CN"/>
        </w:rPr>
        <w:t>休闲、</w:t>
      </w:r>
      <w:r>
        <w:rPr>
          <w:rFonts w:hint="default" w:ascii="Times New Roman" w:hAnsi="Times New Roman" w:eastAsia="仿宋_GB2312" w:cs="Times New Roman"/>
          <w:sz w:val="32"/>
          <w:szCs w:val="32"/>
          <w:highlight w:val="none"/>
        </w:rPr>
        <w:t>交通等配套资源提升，</w:t>
      </w:r>
      <w:r>
        <w:rPr>
          <w:rFonts w:hint="default" w:ascii="Times New Roman" w:hAnsi="Times New Roman" w:eastAsia="仿宋_GB2312" w:cs="Times New Roman"/>
          <w:b w:val="0"/>
          <w:bCs w:val="0"/>
          <w:sz w:val="32"/>
          <w:szCs w:val="32"/>
          <w:highlight w:val="none"/>
        </w:rPr>
        <w:t>新建停车场3个，</w:t>
      </w:r>
      <w:r>
        <w:rPr>
          <w:rFonts w:hint="default" w:ascii="Times New Roman" w:hAnsi="Times New Roman" w:eastAsia="仿宋_GB2312" w:cs="Times New Roman"/>
          <w:b w:val="0"/>
          <w:bCs w:val="0"/>
          <w:sz w:val="32"/>
          <w:szCs w:val="32"/>
          <w:highlight w:val="none"/>
          <w:lang w:eastAsia="zh-CN"/>
        </w:rPr>
        <w:t>增设停车位</w:t>
      </w:r>
      <w:r>
        <w:rPr>
          <w:rFonts w:hint="default" w:ascii="Times New Roman" w:hAnsi="Times New Roman" w:eastAsia="仿宋_GB2312" w:cs="Times New Roman"/>
          <w:b w:val="0"/>
          <w:bCs w:val="0"/>
          <w:sz w:val="32"/>
          <w:szCs w:val="32"/>
          <w:highlight w:val="none"/>
          <w:lang w:val="en-US" w:eastAsia="zh-CN"/>
        </w:rPr>
        <w:t>2227余个</w:t>
      </w:r>
      <w:r>
        <w:rPr>
          <w:rFonts w:hint="default" w:ascii="Times New Roman" w:hAnsi="Times New Roman" w:eastAsia="仿宋_GB2312" w:cs="Times New Roman"/>
          <w:b w:val="0"/>
          <w:bCs w:val="0"/>
          <w:sz w:val="32"/>
          <w:szCs w:val="32"/>
          <w:highlight w:val="none"/>
          <w:lang w:eastAsia="zh-CN"/>
        </w:rPr>
        <w:t>，全镇新增充电桩</w:t>
      </w:r>
      <w:r>
        <w:rPr>
          <w:rFonts w:hint="default" w:ascii="Times New Roman" w:hAnsi="Times New Roman" w:eastAsia="仿宋_GB2312" w:cs="Times New Roman"/>
          <w:b w:val="0"/>
          <w:bCs w:val="0"/>
          <w:sz w:val="32"/>
          <w:szCs w:val="32"/>
          <w:highlight w:val="none"/>
          <w:u w:val="none"/>
          <w:lang w:val="en-US" w:eastAsia="zh-CN"/>
        </w:rPr>
        <w:t>2095</w:t>
      </w:r>
      <w:r>
        <w:rPr>
          <w:rFonts w:hint="default" w:ascii="Times New Roman" w:hAnsi="Times New Roman" w:eastAsia="仿宋_GB2312" w:cs="Times New Roman"/>
          <w:b w:val="0"/>
          <w:bCs w:val="0"/>
          <w:sz w:val="32"/>
          <w:szCs w:val="32"/>
          <w:highlight w:val="none"/>
          <w:lang w:val="en-US" w:eastAsia="zh-CN"/>
        </w:rPr>
        <w:t>个，</w:t>
      </w:r>
      <w:r>
        <w:rPr>
          <w:rFonts w:hint="default" w:ascii="Times New Roman" w:hAnsi="Times New Roman" w:eastAsia="仿宋_GB2312" w:cs="Times New Roman"/>
          <w:i w:val="0"/>
          <w:caps w:val="0"/>
          <w:spacing w:val="0"/>
          <w:sz w:val="32"/>
          <w:szCs w:val="32"/>
          <w:highlight w:val="none"/>
          <w:shd w:val="clear"/>
          <w:lang w:eastAsia="zh-CN"/>
        </w:rPr>
        <w:t>建成</w:t>
      </w:r>
      <w:r>
        <w:rPr>
          <w:rFonts w:hint="default" w:ascii="Times New Roman" w:hAnsi="Times New Roman" w:eastAsia="仿宋_GB2312" w:cs="Times New Roman"/>
          <w:sz w:val="32"/>
          <w:szCs w:val="32"/>
          <w:highlight w:val="none"/>
        </w:rPr>
        <w:t>仙桥汽车文化休闲公园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21"/>
          <w:highlight w:val="none"/>
          <w:lang w:val="en-US" w:eastAsia="zh-CN"/>
        </w:rPr>
        <w:t>镇综合文化站，</w:t>
      </w:r>
      <w:r>
        <w:rPr>
          <w:rFonts w:hint="default" w:ascii="Times New Roman" w:hAnsi="Times New Roman" w:eastAsia="仿宋_GB2312" w:cs="Times New Roman"/>
          <w:i w:val="0"/>
          <w:caps w:val="0"/>
          <w:spacing w:val="0"/>
          <w:sz w:val="32"/>
          <w:szCs w:val="32"/>
          <w:highlight w:val="none"/>
          <w:shd w:val="clear"/>
          <w:lang w:eastAsia="zh-CN"/>
        </w:rPr>
        <w:t>增强集镇的吸引力和辐射带动力。</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b w:val="0"/>
          <w:bCs w:val="0"/>
          <w:sz w:val="32"/>
          <w:szCs w:val="32"/>
          <w:highlight w:val="none"/>
          <w:lang w:eastAsia="zh-CN"/>
        </w:rPr>
      </w:pPr>
      <w:r>
        <w:rPr>
          <w:rFonts w:hint="default" w:ascii="Times New Roman" w:hAnsi="Times New Roman" w:eastAsia="楷体_GB2312" w:cs="Times New Roman"/>
          <w:b w:val="0"/>
          <w:bCs w:val="0"/>
          <w:color w:val="auto"/>
          <w:kern w:val="2"/>
          <w:sz w:val="32"/>
          <w:szCs w:val="21"/>
          <w:highlight w:val="none"/>
          <w:lang w:val="en-US" w:eastAsia="zh-CN" w:bidi="ar-SA"/>
        </w:rPr>
        <w:t>五年拼搏，我们倾力投入，</w:t>
      </w:r>
      <w:r>
        <w:rPr>
          <w:rFonts w:hint="default" w:ascii="Times New Roman" w:hAnsi="Times New Roman" w:eastAsia="楷体_GB2312" w:cs="Times New Roman"/>
          <w:b w:val="0"/>
          <w:bCs w:val="0"/>
          <w:sz w:val="32"/>
          <w:szCs w:val="32"/>
          <w:highlight w:val="none"/>
          <w:lang w:eastAsia="zh-CN"/>
        </w:rPr>
        <w:t>一批惠民举措落地生根</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i w:val="0"/>
          <w:caps w:val="0"/>
          <w:color w:val="333333"/>
          <w:spacing w:val="0"/>
          <w:sz w:val="32"/>
          <w:szCs w:val="32"/>
          <w:highlight w:val="none"/>
          <w:shd w:val="clear" w:fill="FFFFFF"/>
          <w:lang w:val="en-US" w:eastAsia="zh-CN"/>
        </w:rPr>
      </w:pPr>
      <w:r>
        <w:rPr>
          <w:rFonts w:hint="default" w:ascii="Times New Roman" w:hAnsi="Times New Roman" w:eastAsia="仿宋_GB2312" w:cs="Times New Roman"/>
          <w:b w:val="0"/>
          <w:bCs w:val="0"/>
          <w:sz w:val="32"/>
          <w:szCs w:val="21"/>
          <w:highlight w:val="none"/>
          <w:lang w:val="en-US" w:eastAsia="zh-CN"/>
        </w:rPr>
        <w:t>我们坚持“江山就是人民、人民就是江山”，推动人民生活更加幸福。</w:t>
      </w:r>
      <w:r>
        <w:rPr>
          <w:rFonts w:hint="default" w:ascii="Times New Roman" w:hAnsi="Times New Roman" w:eastAsia="仿宋_GB2312" w:cs="Times New Roman"/>
          <w:b/>
          <w:bCs/>
          <w:sz w:val="32"/>
          <w:szCs w:val="21"/>
          <w:highlight w:val="none"/>
          <w:lang w:val="en-US" w:eastAsia="zh-CN"/>
        </w:rPr>
        <w:t>一是社会事业全面推进。</w:t>
      </w:r>
      <w:r>
        <w:rPr>
          <w:rFonts w:hint="default" w:ascii="Times New Roman" w:hAnsi="Times New Roman" w:eastAsia="仿宋_GB2312" w:cs="Times New Roman"/>
          <w:b w:val="0"/>
          <w:bCs w:val="0"/>
          <w:sz w:val="32"/>
          <w:szCs w:val="21"/>
          <w:highlight w:val="none"/>
          <w:lang w:val="en-US" w:eastAsia="zh-CN"/>
        </w:rPr>
        <w:t>不断提升教育、医疗、养老、文化水平，</w:t>
      </w:r>
      <w:r>
        <w:rPr>
          <w:rFonts w:hint="default" w:ascii="Times New Roman" w:hAnsi="Times New Roman" w:eastAsia="仿宋_GB2312" w:cs="Times New Roman"/>
          <w:sz w:val="32"/>
          <w:szCs w:val="32"/>
          <w:highlight w:val="none"/>
          <w:lang w:eastAsia="zh-CN"/>
        </w:rPr>
        <w:t>赤松镇公办幼儿园建设完成并投入使用</w:t>
      </w:r>
      <w:r>
        <w:rPr>
          <w:rFonts w:hint="default" w:ascii="Times New Roman" w:hAnsi="Times New Roman" w:eastAsia="仿宋_GB2312" w:cs="Times New Roman"/>
          <w:color w:val="auto"/>
          <w:sz w:val="32"/>
          <w:szCs w:val="32"/>
          <w:highlight w:val="none"/>
          <w:lang w:val="en-US" w:eastAsia="zh-CN"/>
        </w:rPr>
        <w:t>，2020学年教育质量监测评估3所学校居全区前列，</w:t>
      </w:r>
      <w:r>
        <w:rPr>
          <w:rFonts w:hint="default" w:ascii="Times New Roman" w:hAnsi="Times New Roman" w:eastAsia="仿宋_GB2312" w:cs="Times New Roman"/>
          <w:sz w:val="32"/>
          <w:szCs w:val="32"/>
          <w:highlight w:val="none"/>
          <w:lang w:val="en-US" w:eastAsia="zh-CN"/>
        </w:rPr>
        <w:t>仙桥小学迁建项目正快速推进，建成后学校招收容量至少增加一倍。赤松镇中心卫生院完成数字化门诊、智慧停车、智慧食堂等项目，</w:t>
      </w:r>
      <w:r>
        <w:rPr>
          <w:rFonts w:hint="default" w:ascii="Times New Roman" w:hAnsi="Times New Roman" w:eastAsia="仿宋_GB2312" w:cs="Times New Roman"/>
          <w:bCs/>
          <w:sz w:val="32"/>
          <w:szCs w:val="32"/>
          <w:highlight w:val="none"/>
          <w:lang w:val="en-US" w:eastAsia="zh-CN"/>
        </w:rPr>
        <w:t>组织专家下村就诊达800余次，开展健康教育知识讲座1000余场。镇敬老院实行托管，</w:t>
      </w:r>
      <w:r>
        <w:rPr>
          <w:rFonts w:hint="default" w:ascii="Times New Roman" w:hAnsi="Times New Roman" w:eastAsia="仿宋_GB2312" w:cs="Times New Roman"/>
          <w:b w:val="0"/>
          <w:color w:val="auto"/>
          <w:kern w:val="2"/>
          <w:sz w:val="32"/>
          <w:szCs w:val="40"/>
          <w:highlight w:val="none"/>
          <w:lang w:val="en-US" w:eastAsia="zh-CN" w:bidi="ar-SA"/>
        </w:rPr>
        <w:t>村级居家养老服务中心、农家书屋、新时代文明实践站（所）实现全覆盖，建成农村文化礼堂23家。</w:t>
      </w:r>
      <w:r>
        <w:rPr>
          <w:rFonts w:hint="default" w:ascii="Times New Roman" w:hAnsi="Times New Roman" w:eastAsia="仿宋_GB2312" w:cs="Times New Roman"/>
          <w:b/>
          <w:bCs/>
          <w:sz w:val="32"/>
          <w:szCs w:val="21"/>
          <w:highlight w:val="none"/>
          <w:lang w:val="en-US" w:eastAsia="zh-CN"/>
        </w:rPr>
        <w:t>二是民生保障更加殷实</w:t>
      </w:r>
      <w:r>
        <w:rPr>
          <w:rFonts w:hint="default" w:ascii="Times New Roman" w:hAnsi="Times New Roman" w:eastAsia="仿宋_GB2312" w:cs="Times New Roman"/>
          <w:sz w:val="32"/>
          <w:szCs w:val="21"/>
          <w:highlight w:val="none"/>
          <w:lang w:val="en-US" w:eastAsia="zh-CN"/>
        </w:rPr>
        <w:t>。</w:t>
      </w:r>
      <w:r>
        <w:rPr>
          <w:rFonts w:hint="default" w:ascii="Times New Roman" w:hAnsi="Times New Roman" w:eastAsia="仿宋_GB2312" w:cs="Times New Roman"/>
          <w:color w:val="auto"/>
          <w:sz w:val="32"/>
          <w:szCs w:val="21"/>
          <w:highlight w:val="none"/>
          <w:lang w:val="en-US" w:eastAsia="zh-CN"/>
        </w:rPr>
        <w:t>这五年，民生保障持续推进，拨付</w:t>
      </w:r>
      <w:r>
        <w:rPr>
          <w:rFonts w:hint="default" w:ascii="Times New Roman" w:hAnsi="Times New Roman" w:eastAsia="仿宋_GB2312" w:cs="Times New Roman"/>
          <w:sz w:val="32"/>
          <w:szCs w:val="32"/>
          <w:highlight w:val="none"/>
          <w:lang w:val="en-US" w:eastAsia="zh-CN"/>
        </w:rPr>
        <w:t>低保金、重度残疾金、救灾救济款、优抚金共2422余万元，</w:t>
      </w:r>
      <w:r>
        <w:rPr>
          <w:rFonts w:hint="default" w:ascii="Times New Roman" w:hAnsi="Times New Roman" w:eastAsia="仿宋_GB2312" w:cs="Times New Roman"/>
          <w:bCs/>
          <w:sz w:val="32"/>
          <w:szCs w:val="32"/>
          <w:highlight w:val="none"/>
          <w:lang w:val="en-US" w:eastAsia="zh-CN"/>
        </w:rPr>
        <w:t>累计保障农村低保人数</w:t>
      </w:r>
      <w:r>
        <w:rPr>
          <w:rFonts w:hint="default" w:ascii="Times New Roman" w:hAnsi="Times New Roman" w:eastAsia="仿宋_GB2312" w:cs="Times New Roman"/>
          <w:sz w:val="32"/>
          <w:szCs w:val="32"/>
          <w:highlight w:val="none"/>
        </w:rPr>
        <w:t>257户318人</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养老保险、医疗保险参保率</w:t>
      </w:r>
      <w:r>
        <w:rPr>
          <w:rFonts w:hint="default" w:ascii="Times New Roman" w:hAnsi="Times New Roman" w:eastAsia="仿宋_GB2312" w:cs="Times New Roman"/>
          <w:sz w:val="32"/>
          <w:szCs w:val="32"/>
          <w:highlight w:val="none"/>
          <w:lang w:eastAsia="zh-CN"/>
        </w:rPr>
        <w:t>分别</w:t>
      </w:r>
      <w:r>
        <w:rPr>
          <w:rFonts w:hint="default" w:ascii="Times New Roman" w:hAnsi="Times New Roman" w:eastAsia="仿宋_GB2312" w:cs="Times New Roman"/>
          <w:sz w:val="32"/>
          <w:szCs w:val="32"/>
          <w:highlight w:val="none"/>
          <w:lang w:val="en-US" w:eastAsia="zh-CN"/>
        </w:rPr>
        <w:t>为98.21%、99.18%。推进退役军人服务保障体系建设，利用退役军人信息采集系统，完成859名退役军人建档造册工作。</w:t>
      </w:r>
      <w:r>
        <w:rPr>
          <w:rFonts w:hint="default" w:ascii="Times New Roman" w:hAnsi="Times New Roman" w:eastAsia="仿宋_GB2312" w:cs="Times New Roman"/>
          <w:sz w:val="32"/>
          <w:szCs w:val="40"/>
          <w:highlight w:val="none"/>
        </w:rPr>
        <w:t>完成全镇18076户、41589人的第七次全国人口普查短表信息录入及1290户人员长表信息录入、行职业代码编写</w:t>
      </w:r>
      <w:r>
        <w:rPr>
          <w:rFonts w:hint="default"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32"/>
          <w:highlight w:val="none"/>
          <w:lang w:val="en-US" w:eastAsia="zh-CN"/>
        </w:rPr>
        <w:t>进一步摸清我镇人口情况。</w:t>
      </w:r>
      <w:r>
        <w:rPr>
          <w:rFonts w:hint="default" w:ascii="Times New Roman" w:hAnsi="Times New Roman" w:eastAsia="仿宋_GB2312" w:cs="Times New Roman"/>
          <w:b/>
          <w:bCs/>
          <w:sz w:val="32"/>
          <w:szCs w:val="21"/>
          <w:highlight w:val="none"/>
          <w:lang w:val="en-US" w:eastAsia="zh-CN"/>
        </w:rPr>
        <w:t>三是扶贫攻坚见暖见效</w:t>
      </w:r>
      <w:r>
        <w:rPr>
          <w:rFonts w:hint="default" w:ascii="Times New Roman" w:hAnsi="Times New Roman" w:eastAsia="仿宋_GB2312" w:cs="Times New Roman"/>
          <w:sz w:val="32"/>
          <w:szCs w:val="21"/>
          <w:highlight w:val="none"/>
          <w:lang w:val="en-US" w:eastAsia="zh-CN"/>
        </w:rPr>
        <w:t>。积极推进消薄工作，成立镇属国有控股公司（金华市仙缘开发建设有限公司）投资运营，通过村集体筹资入股，实现可持续发展。</w:t>
      </w:r>
      <w:r>
        <w:rPr>
          <w:rFonts w:hint="default" w:ascii="Times New Roman" w:hAnsi="Times New Roman" w:eastAsia="仿宋_GB2312" w:cs="Times New Roman"/>
          <w:b w:val="0"/>
          <w:kern w:val="2"/>
          <w:sz w:val="32"/>
          <w:szCs w:val="32"/>
          <w:highlight w:val="none"/>
        </w:rPr>
        <w:t>组建低收入农户</w:t>
      </w:r>
      <w:r>
        <w:rPr>
          <w:rFonts w:hint="default" w:ascii="Times New Roman" w:hAnsi="Times New Roman" w:eastAsia="仿宋_GB2312" w:cs="Times New Roman"/>
          <w:b w:val="0"/>
          <w:kern w:val="2"/>
          <w:sz w:val="32"/>
          <w:szCs w:val="32"/>
          <w:highlight w:val="none"/>
          <w:lang w:eastAsia="zh-CN"/>
        </w:rPr>
        <w:t>结对</w:t>
      </w:r>
      <w:r>
        <w:rPr>
          <w:rFonts w:hint="default" w:ascii="Times New Roman" w:hAnsi="Times New Roman" w:eastAsia="仿宋_GB2312" w:cs="Times New Roman"/>
          <w:b w:val="0"/>
          <w:kern w:val="2"/>
          <w:sz w:val="32"/>
          <w:szCs w:val="32"/>
          <w:highlight w:val="none"/>
        </w:rPr>
        <w:t>帮扶</w:t>
      </w:r>
      <w:r>
        <w:rPr>
          <w:rFonts w:hint="default" w:ascii="Times New Roman" w:hAnsi="Times New Roman" w:eastAsia="仿宋_GB2312" w:cs="Times New Roman"/>
          <w:b w:val="0"/>
          <w:kern w:val="2"/>
          <w:sz w:val="32"/>
          <w:szCs w:val="32"/>
          <w:highlight w:val="none"/>
          <w:lang w:val="en-US" w:eastAsia="zh-CN"/>
        </w:rPr>
        <w:t>292户364人</w:t>
      </w:r>
      <w:r>
        <w:rPr>
          <w:rFonts w:hint="default" w:ascii="Times New Roman" w:hAnsi="Times New Roman" w:eastAsia="仿宋_GB2312" w:cs="Times New Roman"/>
          <w:b w:val="0"/>
          <w:kern w:val="2"/>
          <w:sz w:val="32"/>
          <w:szCs w:val="32"/>
          <w:highlight w:val="none"/>
          <w:lang w:eastAsia="zh-CN"/>
        </w:rPr>
        <w:t>，</w:t>
      </w:r>
      <w:r>
        <w:rPr>
          <w:rFonts w:hint="default" w:ascii="Times New Roman" w:hAnsi="Times New Roman" w:eastAsia="仿宋_GB2312" w:cs="Times New Roman"/>
          <w:b w:val="0"/>
          <w:kern w:val="2"/>
          <w:sz w:val="32"/>
          <w:szCs w:val="32"/>
          <w:highlight w:val="none"/>
        </w:rPr>
        <w:t>建立村干部、联村干部、帮扶干部</w:t>
      </w:r>
      <w:r>
        <w:rPr>
          <w:rFonts w:hint="default" w:ascii="Times New Roman" w:hAnsi="Times New Roman" w:eastAsia="仿宋_GB2312" w:cs="Times New Roman"/>
          <w:b w:val="0"/>
          <w:kern w:val="2"/>
          <w:sz w:val="32"/>
          <w:szCs w:val="32"/>
          <w:highlight w:val="none"/>
          <w:lang w:eastAsia="zh-CN"/>
        </w:rPr>
        <w:t>“</w:t>
      </w:r>
      <w:r>
        <w:rPr>
          <w:rFonts w:hint="default" w:ascii="Times New Roman" w:hAnsi="Times New Roman" w:eastAsia="仿宋_GB2312" w:cs="Times New Roman"/>
          <w:b w:val="0"/>
          <w:kern w:val="2"/>
          <w:sz w:val="32"/>
          <w:szCs w:val="32"/>
          <w:highlight w:val="none"/>
        </w:rPr>
        <w:t>三对一</w:t>
      </w:r>
      <w:r>
        <w:rPr>
          <w:rFonts w:hint="default" w:ascii="Times New Roman" w:hAnsi="Times New Roman" w:eastAsia="仿宋_GB2312" w:cs="Times New Roman"/>
          <w:b w:val="0"/>
          <w:kern w:val="2"/>
          <w:sz w:val="32"/>
          <w:szCs w:val="32"/>
          <w:highlight w:val="none"/>
          <w:lang w:eastAsia="zh-CN"/>
        </w:rPr>
        <w:t>”</w:t>
      </w:r>
      <w:r>
        <w:rPr>
          <w:rFonts w:hint="default" w:ascii="Times New Roman" w:hAnsi="Times New Roman" w:eastAsia="仿宋_GB2312" w:cs="Times New Roman"/>
          <w:b w:val="0"/>
          <w:kern w:val="2"/>
          <w:sz w:val="32"/>
          <w:szCs w:val="32"/>
          <w:highlight w:val="none"/>
        </w:rPr>
        <w:t>模式</w:t>
      </w:r>
      <w:r>
        <w:rPr>
          <w:rFonts w:hint="default" w:ascii="Times New Roman" w:hAnsi="Times New Roman" w:eastAsia="仿宋_GB2312" w:cs="Times New Roman"/>
          <w:b w:val="0"/>
          <w:kern w:val="2"/>
          <w:sz w:val="32"/>
          <w:szCs w:val="32"/>
          <w:highlight w:val="none"/>
          <w:lang w:eastAsia="zh-CN"/>
        </w:rPr>
        <w:t>，定期慰问走访，切实为</w:t>
      </w:r>
      <w:r>
        <w:rPr>
          <w:rFonts w:hint="default" w:ascii="Times New Roman" w:hAnsi="Times New Roman" w:eastAsia="仿宋_GB2312" w:cs="Times New Roman"/>
          <w:b w:val="0"/>
          <w:kern w:val="2"/>
          <w:sz w:val="32"/>
          <w:szCs w:val="32"/>
          <w:highlight w:val="none"/>
        </w:rPr>
        <w:t>困难</w:t>
      </w:r>
      <w:r>
        <w:rPr>
          <w:rFonts w:hint="default" w:ascii="Times New Roman" w:hAnsi="Times New Roman" w:eastAsia="仿宋_GB2312" w:cs="Times New Roman"/>
          <w:b w:val="0"/>
          <w:kern w:val="2"/>
          <w:sz w:val="32"/>
          <w:szCs w:val="32"/>
          <w:highlight w:val="none"/>
          <w:lang w:eastAsia="zh-CN"/>
        </w:rPr>
        <w:t>群众解决难题。</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b w:val="0"/>
          <w:bCs w:val="0"/>
          <w:color w:val="auto"/>
          <w:kern w:val="2"/>
          <w:sz w:val="32"/>
          <w:szCs w:val="21"/>
          <w:highlight w:val="none"/>
          <w:lang w:val="en-US" w:eastAsia="zh-CN" w:bidi="ar-SA"/>
        </w:rPr>
      </w:pPr>
      <w:r>
        <w:rPr>
          <w:rFonts w:hint="default" w:ascii="Times New Roman" w:hAnsi="Times New Roman" w:eastAsia="楷体_GB2312" w:cs="Times New Roman"/>
          <w:b w:val="0"/>
          <w:bCs w:val="0"/>
          <w:color w:val="auto"/>
          <w:kern w:val="2"/>
          <w:sz w:val="32"/>
          <w:szCs w:val="21"/>
          <w:highlight w:val="none"/>
          <w:lang w:val="en-US" w:eastAsia="zh-CN" w:bidi="ar-SA"/>
        </w:rPr>
        <w:t>（五）五年拼搏，我们慎终如始，一张安全大网织密拉紧</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eastAsia="zh-CN"/>
        </w:rPr>
        <w:t>一是合力推进疫情防控</w:t>
      </w:r>
      <w:r>
        <w:rPr>
          <w:rFonts w:hint="default" w:ascii="Times New Roman" w:hAnsi="Times New Roman" w:eastAsia="仿宋_GB2312" w:cs="Times New Roman"/>
          <w:b w:val="0"/>
          <w:kern w:val="2"/>
          <w:sz w:val="32"/>
          <w:szCs w:val="32"/>
          <w:highlight w:val="none"/>
          <w:lang w:eastAsia="zh-CN"/>
        </w:rPr>
        <w:t>。</w:t>
      </w:r>
      <w:r>
        <w:rPr>
          <w:rFonts w:hint="default" w:ascii="Times New Roman" w:hAnsi="Times New Roman" w:eastAsia="仿宋_GB2312" w:cs="Times New Roman"/>
          <w:b w:val="0"/>
          <w:kern w:val="2"/>
          <w:sz w:val="32"/>
          <w:szCs w:val="32"/>
          <w:highlight w:val="none"/>
          <w:lang w:val="en-US" w:eastAsia="zh-CN" w:bidi="ar-SA"/>
        </w:rPr>
        <w:t>利用“大数据+网格化”手段，通过 “一图二联三必查”守住村庄防线，严格落实“四包一”机制，加强重点场所的管控，</w:t>
      </w:r>
      <w:r>
        <w:rPr>
          <w:rFonts w:hint="default" w:ascii="Times New Roman" w:hAnsi="Times New Roman" w:eastAsia="仿宋_GB2312" w:cs="Times New Roman"/>
          <w:color w:val="000000"/>
          <w:kern w:val="0"/>
          <w:sz w:val="32"/>
          <w:szCs w:val="32"/>
          <w:highlight w:val="none"/>
          <w:lang w:val="en-US" w:eastAsia="zh-CN" w:bidi="ar"/>
        </w:rPr>
        <w:t>全镇</w:t>
      </w:r>
      <w:r>
        <w:rPr>
          <w:rFonts w:hint="default" w:ascii="Times New Roman" w:hAnsi="Times New Roman" w:eastAsia="仿宋_GB2312" w:cs="Times New Roman"/>
          <w:b w:val="0"/>
          <w:sz w:val="32"/>
          <w:szCs w:val="32"/>
          <w:highlight w:val="none"/>
        </w:rPr>
        <w:t>实现</w:t>
      </w:r>
      <w:r>
        <w:rPr>
          <w:rFonts w:hint="default" w:ascii="Times New Roman" w:hAnsi="Times New Roman" w:eastAsia="仿宋_GB2312" w:cs="Times New Roman"/>
          <w:color w:val="000000"/>
          <w:kern w:val="0"/>
          <w:sz w:val="32"/>
          <w:szCs w:val="32"/>
          <w:highlight w:val="none"/>
          <w:lang w:val="en-US" w:eastAsia="zh-CN" w:bidi="ar"/>
        </w:rPr>
        <w:t>零疑似、零输入、零确诊，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持续加大疫苗接种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，目前我镇已完成</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全程接种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27656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完成60岁以上人群累计接种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294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人，完成率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32.67%</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3—11岁儿童完成二剂接种2193人，完成率97.6%；第三剂加强针6446人，完成率75.17%。</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二是安全生产纵深推进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auto"/>
          <w:sz w:val="32"/>
          <w:szCs w:val="32"/>
          <w:highlight w:val="none"/>
          <w:lang w:val="en-US" w:eastAsia="zh-CN"/>
        </w:rPr>
        <w:t>扎实推进安全生产专项整治，对全镇89家企业、471家商业主体、385家沿街店铺和1302家居住性出租房等开展排查整顿，成立了镇专职消防队，24个行政村消防体验点和15个村志愿消防队全部建设完成，餐饮店燃气报警器安装率达100%。</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加强防台防汛、危旧房及地质灾害点排查，今年“8.17”特大洪水中，第一时间完成全镇254名受灾群众的转移工作，确保群众人身财产安全。</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三是持续提升综治水平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。强化线索摸排，切实开展扫黑除恶专项斗争。</w:t>
      </w:r>
      <w:r>
        <w:rPr>
          <w:rFonts w:hint="default" w:ascii="Times New Roman" w:hAnsi="Times New Roman" w:eastAsia="仿宋_GB2312" w:cs="Times New Roman"/>
          <w:color w:val="auto"/>
          <w:sz w:val="32"/>
          <w:szCs w:val="32"/>
          <w:highlight w:val="none"/>
          <w:lang w:val="en-US" w:eastAsia="zh-CN"/>
        </w:rPr>
        <w:t>依托“一村</w:t>
      </w:r>
      <w:r>
        <w:rPr>
          <w:rFonts w:hint="default" w:ascii="Times New Roman" w:hAnsi="Times New Roman" w:eastAsia="仿宋_GB2312" w:cs="Times New Roman"/>
          <w:b w:val="0"/>
          <w:bCs w:val="0"/>
          <w:color w:val="auto"/>
          <w:sz w:val="32"/>
          <w:szCs w:val="32"/>
          <w:highlight w:val="none"/>
          <w:lang w:val="en-US" w:eastAsia="zh-CN"/>
        </w:rPr>
        <w:t>一警”、</w:t>
      </w:r>
      <w:r>
        <w:rPr>
          <w:rFonts w:hint="default" w:ascii="Times New Roman" w:hAnsi="Times New Roman" w:eastAsia="仿宋_GB2312" w:cs="Times New Roman"/>
          <w:color w:val="auto"/>
          <w:sz w:val="32"/>
          <w:szCs w:val="32"/>
          <w:highlight w:val="none"/>
          <w:lang w:val="en-US" w:eastAsia="zh-CN"/>
        </w:rPr>
        <w:t>数字平台赋能社会治理，夯实乡村治安基础。成功创成浙江省省级“枫桥式”司法所，近三年成功调处各类矛盾纠纷1780余起，重大疑难纠纷32起，已建成全国民主法治村1个、省级民主法治村1个、市级民主法治村17个、“后陈式”法治村19个。共收到上级交办各类信访件216件，收到8890交办件2017件，办结率100%。顺利完成“雪亮工程”目标任务，实现公共区域监控安装175个。</w:t>
      </w:r>
      <w:r>
        <w:rPr>
          <w:rFonts w:hint="default" w:ascii="Times New Roman" w:hAnsi="Times New Roman" w:eastAsia="仿宋_GB2312" w:cs="Times New Roman"/>
          <w:kern w:val="2"/>
          <w:sz w:val="32"/>
          <w:szCs w:val="32"/>
          <w:highlight w:val="none"/>
        </w:rPr>
        <w:t>全面深入推进</w:t>
      </w:r>
      <w:r>
        <w:rPr>
          <w:rFonts w:hint="default"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扫黄打非</w:t>
      </w:r>
      <w:r>
        <w:rPr>
          <w:rFonts w:hint="default"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基层站点的规范化、标准化建设</w:t>
      </w:r>
      <w:r>
        <w:rPr>
          <w:rFonts w:hint="default" w:ascii="Times New Roman" w:hAnsi="Times New Roman" w:eastAsia="仿宋_GB2312" w:cs="Times New Roman"/>
          <w:kern w:val="2"/>
          <w:sz w:val="32"/>
          <w:szCs w:val="32"/>
          <w:highlight w:val="none"/>
          <w:lang w:eastAsia="zh-CN"/>
        </w:rPr>
        <w:t>，已</w:t>
      </w:r>
      <w:r>
        <w:rPr>
          <w:rFonts w:hint="default" w:ascii="Times New Roman" w:hAnsi="Times New Roman" w:eastAsia="仿宋_GB2312" w:cs="Times New Roman"/>
          <w:kern w:val="2"/>
          <w:sz w:val="32"/>
          <w:szCs w:val="32"/>
          <w:highlight w:val="none"/>
        </w:rPr>
        <w:t>建成覆盖全镇、</w:t>
      </w:r>
      <w:r>
        <w:rPr>
          <w:rFonts w:hint="default" w:ascii="Times New Roman" w:hAnsi="Times New Roman" w:eastAsia="仿宋_GB2312" w:cs="Times New Roman"/>
          <w:kern w:val="2"/>
          <w:sz w:val="32"/>
          <w:szCs w:val="32"/>
          <w:highlight w:val="none"/>
          <w:lang w:val="en-US" w:eastAsia="zh-CN"/>
        </w:rPr>
        <w:t>24个行政</w:t>
      </w:r>
      <w:r>
        <w:rPr>
          <w:rFonts w:hint="default" w:ascii="Times New Roman" w:hAnsi="Times New Roman" w:eastAsia="仿宋_GB2312" w:cs="Times New Roman"/>
          <w:kern w:val="2"/>
          <w:sz w:val="32"/>
          <w:szCs w:val="32"/>
          <w:highlight w:val="none"/>
        </w:rPr>
        <w:t>村的</w:t>
      </w:r>
      <w:r>
        <w:rPr>
          <w:rFonts w:hint="default"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扫黄打非</w:t>
      </w:r>
      <w:r>
        <w:rPr>
          <w:rFonts w:hint="default"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工作站点</w:t>
      </w:r>
      <w:r>
        <w:rPr>
          <w:rFonts w:hint="default" w:ascii="Times New Roman" w:hAnsi="Times New Roman" w:eastAsia="仿宋_GB2312" w:cs="Times New Roman"/>
          <w:kern w:val="2"/>
          <w:sz w:val="32"/>
          <w:szCs w:val="32"/>
          <w:highlight w:val="none"/>
          <w:lang w:eastAsia="zh-CN"/>
        </w:rPr>
        <w:t>。持续加强安全宣传，今年以来累计发放</w:t>
      </w:r>
      <w:r>
        <w:rPr>
          <w:rFonts w:hint="default" w:ascii="Times New Roman" w:hAnsi="Times New Roman" w:eastAsia="仿宋_GB2312" w:cs="Times New Roman"/>
          <w:sz w:val="32"/>
          <w:szCs w:val="32"/>
          <w:highlight w:val="none"/>
        </w:rPr>
        <w:t>反邪教宣传手册累计</w:t>
      </w:r>
      <w:r>
        <w:rPr>
          <w:rFonts w:hint="default" w:ascii="Times New Roman" w:hAnsi="Times New Roman" w:eastAsia="仿宋_GB2312" w:cs="Times New Roman"/>
          <w:sz w:val="32"/>
          <w:szCs w:val="32"/>
          <w:highlight w:val="none"/>
          <w:lang w:val="en-US" w:eastAsia="zh-CN"/>
        </w:rPr>
        <w:t>8600</w:t>
      </w:r>
      <w:r>
        <w:rPr>
          <w:rFonts w:hint="default" w:ascii="Times New Roman" w:hAnsi="Times New Roman" w:eastAsia="仿宋_GB2312" w:cs="Times New Roman"/>
          <w:sz w:val="32"/>
          <w:szCs w:val="32"/>
          <w:highlight w:val="none"/>
        </w:rPr>
        <w:t>余册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消防安全宣传活页</w:t>
      </w:r>
      <w:r>
        <w:rPr>
          <w:rFonts w:hint="default" w:ascii="Times New Roman" w:hAnsi="Times New Roman" w:eastAsia="仿宋_GB2312" w:cs="Times New Roman"/>
          <w:sz w:val="32"/>
          <w:szCs w:val="32"/>
          <w:highlight w:val="none"/>
          <w:lang w:val="en-US" w:eastAsia="zh-CN"/>
        </w:rPr>
        <w:t>2.58</w:t>
      </w:r>
      <w:r>
        <w:rPr>
          <w:rFonts w:hint="default" w:ascii="Times New Roman" w:hAnsi="Times New Roman" w:eastAsia="仿宋_GB2312" w:cs="Times New Roman"/>
          <w:sz w:val="32"/>
          <w:szCs w:val="32"/>
          <w:highlight w:val="none"/>
        </w:rPr>
        <w:t>余</w:t>
      </w:r>
      <w:r>
        <w:rPr>
          <w:rFonts w:hint="default" w:ascii="Times New Roman" w:hAnsi="Times New Roman" w:eastAsia="仿宋_GB2312" w:cs="Times New Roman"/>
          <w:sz w:val="32"/>
          <w:szCs w:val="32"/>
          <w:highlight w:val="none"/>
          <w:lang w:eastAsia="zh-CN"/>
        </w:rPr>
        <w:t>万</w:t>
      </w:r>
      <w:r>
        <w:rPr>
          <w:rFonts w:hint="default" w:ascii="Times New Roman" w:hAnsi="Times New Roman" w:eastAsia="仿宋_GB2312" w:cs="Times New Roman"/>
          <w:sz w:val="32"/>
          <w:szCs w:val="32"/>
          <w:highlight w:val="none"/>
        </w:rPr>
        <w:t>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组织各种反诈培训</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次，涉及人数</w:t>
      </w:r>
      <w:r>
        <w:rPr>
          <w:rFonts w:hint="default" w:ascii="Times New Roman" w:hAnsi="Times New Roman" w:eastAsia="仿宋_GB2312" w:cs="Times New Roman"/>
          <w:sz w:val="32"/>
          <w:szCs w:val="32"/>
          <w:highlight w:val="none"/>
          <w:lang w:val="en-US" w:eastAsia="zh-CN"/>
        </w:rPr>
        <w:t>3700余</w:t>
      </w:r>
      <w:r>
        <w:rPr>
          <w:rFonts w:hint="default" w:ascii="Times New Roman" w:hAnsi="Times New Roman" w:eastAsia="仿宋_GB2312" w:cs="Times New Roman"/>
          <w:sz w:val="32"/>
          <w:szCs w:val="32"/>
          <w:highlight w:val="none"/>
        </w:rPr>
        <w:t>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全面落实下载国家反诈中心</w:t>
      </w:r>
      <w:r>
        <w:rPr>
          <w:rFonts w:hint="default" w:ascii="Times New Roman" w:hAnsi="Times New Roman" w:eastAsia="仿宋_GB2312" w:cs="Times New Roman"/>
          <w:sz w:val="32"/>
          <w:szCs w:val="32"/>
          <w:highlight w:val="none"/>
          <w:lang w:val="en-US" w:eastAsia="zh-CN"/>
        </w:rPr>
        <w:t>APP</w:t>
      </w:r>
      <w:r>
        <w:rPr>
          <w:rFonts w:hint="default" w:ascii="Times New Roman" w:hAnsi="Times New Roman" w:eastAsia="仿宋_GB2312" w:cs="Times New Roman"/>
          <w:sz w:val="32"/>
          <w:szCs w:val="32"/>
          <w:highlight w:val="none"/>
          <w:lang w:eastAsia="zh-CN"/>
        </w:rPr>
        <w:t>。</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kern w:val="2"/>
          <w:sz w:val="32"/>
          <w:szCs w:val="21"/>
          <w:highlight w:val="none"/>
          <w:lang w:val="en-US" w:eastAsia="zh-CN" w:bidi="ar-SA"/>
        </w:rPr>
      </w:pPr>
      <w:r>
        <w:rPr>
          <w:rFonts w:hint="eastAsia" w:ascii="Times New Roman" w:hAnsi="Times New Roman" w:eastAsia="楷体_GB2312" w:cs="Times New Roman"/>
          <w:b w:val="0"/>
          <w:bCs w:val="0"/>
          <w:color w:val="auto"/>
          <w:kern w:val="2"/>
          <w:sz w:val="32"/>
          <w:szCs w:val="21"/>
          <w:highlight w:val="none"/>
          <w:lang w:val="en-US" w:eastAsia="zh-CN" w:bidi="ar-SA"/>
        </w:rPr>
        <w:t>（六）</w:t>
      </w:r>
      <w:r>
        <w:rPr>
          <w:rFonts w:hint="default" w:ascii="Times New Roman" w:hAnsi="Times New Roman" w:eastAsia="楷体_GB2312" w:cs="Times New Roman"/>
          <w:b w:val="0"/>
          <w:bCs w:val="0"/>
          <w:color w:val="auto"/>
          <w:kern w:val="2"/>
          <w:sz w:val="32"/>
          <w:szCs w:val="21"/>
          <w:highlight w:val="none"/>
          <w:lang w:val="en-US" w:eastAsia="zh-CN" w:bidi="ar-SA"/>
        </w:rPr>
        <w:t>五年拼搏，我们严管提质，一次自我革新服务优化</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一是深化政府自身建设</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sz w:val="32"/>
          <w:szCs w:val="32"/>
          <w:highlight w:val="none"/>
          <w:lang w:val="en-US" w:eastAsia="zh-CN"/>
        </w:rPr>
        <w:t>强化体制改革，</w:t>
      </w:r>
      <w:r>
        <w:rPr>
          <w:rFonts w:hint="default" w:ascii="Times New Roman" w:hAnsi="Times New Roman" w:eastAsia="仿宋_GB2312" w:cs="Times New Roman"/>
          <w:sz w:val="32"/>
          <w:szCs w:val="32"/>
          <w:highlight w:val="none"/>
        </w:rPr>
        <w:t>圆满完成行政村规模调整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行政村总数减少</w:t>
      </w:r>
      <w:r>
        <w:rPr>
          <w:rFonts w:hint="default" w:ascii="Times New Roman" w:hAnsi="Times New Roman" w:eastAsia="仿宋_GB2312" w:cs="Times New Roman"/>
          <w:sz w:val="32"/>
          <w:szCs w:val="32"/>
          <w:highlight w:val="none"/>
          <w:lang w:val="en-US" w:eastAsia="zh-CN"/>
        </w:rPr>
        <w:t>40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21"/>
          <w:highlight w:val="none"/>
          <w:lang w:val="en-US" w:eastAsia="zh-CN"/>
        </w:rPr>
        <w:t>农村资源配置进一步优化。</w:t>
      </w:r>
      <w:r>
        <w:rPr>
          <w:rFonts w:hint="default" w:ascii="Times New Roman" w:hAnsi="Times New Roman" w:eastAsia="仿宋_GB2312" w:cs="Times New Roman"/>
          <w:sz w:val="32"/>
          <w:szCs w:val="32"/>
          <w:highlight w:val="none"/>
          <w:lang w:eastAsia="zh-CN"/>
        </w:rPr>
        <w:t>推进</w:t>
      </w:r>
      <w:r>
        <w:rPr>
          <w:rFonts w:hint="default" w:ascii="Times New Roman" w:hAnsi="Times New Roman" w:eastAsia="仿宋_GB2312" w:cs="Times New Roman"/>
          <w:sz w:val="32"/>
          <w:szCs w:val="32"/>
          <w:highlight w:val="none"/>
        </w:rPr>
        <w:t>政务服务事项就近能办</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依托政务服务2.0、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浙里办</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APP，</w:t>
      </w:r>
      <w:r>
        <w:rPr>
          <w:rFonts w:hint="default" w:ascii="Times New Roman" w:hAnsi="Times New Roman" w:eastAsia="仿宋_GB2312" w:cs="Times New Roman"/>
          <w:sz w:val="32"/>
          <w:szCs w:val="32"/>
          <w:highlight w:val="none"/>
          <w:lang w:eastAsia="zh-CN"/>
        </w:rPr>
        <w:t>实现</w:t>
      </w:r>
      <w:r>
        <w:rPr>
          <w:rFonts w:hint="default" w:ascii="Times New Roman" w:hAnsi="Times New Roman" w:eastAsia="仿宋_GB2312" w:cs="Times New Roman"/>
          <w:sz w:val="32"/>
          <w:szCs w:val="32"/>
          <w:highlight w:val="none"/>
        </w:rPr>
        <w:t>438个民生事项</w:t>
      </w:r>
      <w:r>
        <w:rPr>
          <w:rFonts w:hint="default" w:ascii="Times New Roman" w:hAnsi="Times New Roman" w:eastAsia="仿宋_GB2312" w:cs="Times New Roman"/>
          <w:sz w:val="32"/>
          <w:szCs w:val="32"/>
          <w:highlight w:val="none"/>
          <w:lang w:eastAsia="zh-CN"/>
        </w:rPr>
        <w:t>“最多跑一次”，充分发挥</w:t>
      </w:r>
      <w:r>
        <w:rPr>
          <w:rFonts w:hint="default" w:ascii="Times New Roman" w:hAnsi="Times New Roman" w:eastAsia="仿宋_GB2312" w:cs="Times New Roman"/>
          <w:kern w:val="2"/>
          <w:sz w:val="32"/>
          <w:szCs w:val="32"/>
          <w:highlight w:val="none"/>
          <w:lang w:val="en-US" w:eastAsia="zh-CN"/>
        </w:rPr>
        <w:t>“四级网格”作用，1000余名红色网格员为群众提供代办服务</w:t>
      </w:r>
      <w:r>
        <w:rPr>
          <w:rFonts w:hint="default" w:ascii="Times New Roman" w:hAnsi="Times New Roman" w:eastAsia="仿宋_GB2312" w:cs="Times New Roman"/>
          <w:kern w:val="2"/>
          <w:sz w:val="32"/>
          <w:szCs w:val="32"/>
          <w:highlight w:val="none"/>
          <w:u w:val="none"/>
          <w:lang w:val="en-US" w:eastAsia="zh-CN"/>
        </w:rPr>
        <w:t>万余件</w:t>
      </w:r>
      <w:r>
        <w:rPr>
          <w:rFonts w:hint="default" w:ascii="Times New Roman" w:hAnsi="Times New Roman" w:eastAsia="仿宋_GB2312" w:cs="Times New Roman"/>
          <w:kern w:val="2"/>
          <w:sz w:val="32"/>
          <w:szCs w:val="32"/>
          <w:highlight w:val="none"/>
          <w:lang w:val="en-US" w:eastAsia="zh-CN"/>
        </w:rPr>
        <w:t>，受理、审批、办结逐年</w:t>
      </w:r>
      <w:r>
        <w:rPr>
          <w:rFonts w:hint="default" w:ascii="Times New Roman" w:hAnsi="Times New Roman" w:eastAsia="仿宋_GB2312" w:cs="Times New Roman"/>
          <w:kern w:val="2"/>
          <w:sz w:val="32"/>
          <w:szCs w:val="32"/>
          <w:highlight w:val="none"/>
          <w:u w:val="none"/>
          <w:lang w:val="en-US" w:eastAsia="zh-CN"/>
        </w:rPr>
        <w:t>提速10%以</w:t>
      </w:r>
      <w:r>
        <w:rPr>
          <w:rFonts w:hint="default" w:ascii="Times New Roman" w:hAnsi="Times New Roman" w:eastAsia="仿宋_GB2312" w:cs="Times New Roman"/>
          <w:kern w:val="2"/>
          <w:sz w:val="32"/>
          <w:szCs w:val="32"/>
          <w:highlight w:val="none"/>
          <w:lang w:val="en-US" w:eastAsia="zh-CN"/>
        </w:rPr>
        <w:t>上。</w:t>
      </w:r>
      <w:r>
        <w:rPr>
          <w:rFonts w:hint="default" w:ascii="Times New Roman" w:hAnsi="Times New Roman" w:eastAsia="仿宋_GB2312" w:cs="Times New Roman"/>
          <w:b/>
          <w:bCs/>
          <w:kern w:val="2"/>
          <w:sz w:val="32"/>
          <w:szCs w:val="32"/>
          <w:highlight w:val="none"/>
          <w:lang w:val="en-US" w:eastAsia="zh-CN" w:bidi="ar-SA"/>
        </w:rPr>
        <w:t>二是推进依法规范行政</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rPr>
        <w:t>坚持重大新增决策严格执行民主集中制，依法依规落实操作。进一步打造“无证明小镇”，共办理“无证明”事项</w:t>
      </w:r>
      <w:r>
        <w:rPr>
          <w:rFonts w:hint="default" w:ascii="Times New Roman" w:hAnsi="Times New Roman" w:eastAsia="仿宋_GB2312" w:cs="Times New Roman"/>
          <w:kern w:val="2"/>
          <w:sz w:val="32"/>
          <w:szCs w:val="32"/>
          <w:highlight w:val="none"/>
          <w:u w:val="none"/>
          <w:lang w:val="en-US" w:eastAsia="zh-CN"/>
        </w:rPr>
        <w:t>90</w:t>
      </w:r>
      <w:r>
        <w:rPr>
          <w:rFonts w:hint="default" w:ascii="Times New Roman" w:hAnsi="Times New Roman" w:eastAsia="仿宋_GB2312" w:cs="Times New Roman"/>
          <w:kern w:val="2"/>
          <w:sz w:val="32"/>
          <w:szCs w:val="32"/>
          <w:highlight w:val="none"/>
          <w:lang w:val="en-US" w:eastAsia="zh-CN"/>
        </w:rPr>
        <w:t>件，公开政府信息273条，规范性文件网上公开全面施行。完善行政监督制度，自觉接受人大依法监督和政协民主监督，定期向人大报告、向政协通报工作。</w:t>
      </w:r>
      <w:r>
        <w:rPr>
          <w:rFonts w:hint="default" w:ascii="Times New Roman" w:hAnsi="Times New Roman" w:eastAsia="仿宋_GB2312" w:cs="Times New Roman"/>
          <w:b/>
          <w:bCs/>
          <w:kern w:val="2"/>
          <w:sz w:val="32"/>
          <w:szCs w:val="32"/>
          <w:highlight w:val="none"/>
          <w:lang w:val="en-US" w:eastAsia="zh-CN" w:bidi="ar-SA"/>
        </w:rPr>
        <w:t>三是加强作风效能提升</w:t>
      </w:r>
      <w:r>
        <w:rPr>
          <w:rFonts w:hint="default" w:ascii="Times New Roman" w:hAnsi="Times New Roman" w:eastAsia="仿宋_GB2312" w:cs="Times New Roman"/>
          <w:kern w:val="2"/>
          <w:sz w:val="32"/>
          <w:szCs w:val="32"/>
          <w:highlight w:val="none"/>
          <w:lang w:val="en-US" w:eastAsia="zh-CN" w:bidi="ar-SA"/>
        </w:rPr>
        <w:t>。坚决落实全面从严治党主体</w:t>
      </w:r>
      <w:r>
        <w:rPr>
          <w:rFonts w:hint="default" w:ascii="Times New Roman" w:hAnsi="Times New Roman" w:eastAsia="仿宋_GB2312" w:cs="Times New Roman"/>
          <w:kern w:val="2"/>
          <w:sz w:val="32"/>
          <w:szCs w:val="32"/>
          <w:highlight w:val="none"/>
          <w:lang w:val="en-US" w:eastAsia="zh-CN"/>
        </w:rPr>
        <w:t>责任，高质量推进“不忘初心、牢记使命”主题教育、党史学习教育、深入开展“六事”干部主题实践活动，强化意识形态学习，认真落实“一岗双责”。加强镇、村干部比学赶超，通过村级晒拼创、“季度之星”评比等活动，激发干部创业争先意识。切实加强党风廉政建设，严格执行“三重一大”事项集体决策制度，加强行政监察和审计监督，有效遏制腐败现象。</w:t>
      </w:r>
    </w:p>
    <w:p>
      <w:pPr>
        <w:pStyle w:val="11"/>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此外，人大、政协、统战、人民武装、民族宗教等工作进一步强化，工会、共青团、妇联等团体的桥梁纽带作用得到进一步发挥，档案、老干部、关工委、残疾人、慈善、红十字等工作取得进一步发展，生动和谐的政治局面进一步巩固。</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2"/>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rPr>
        <w:t>各位代表，同志们！过去的五年，是赤松综合实力显著提升、乡村面貌显著变化、人民群众获得更多实惠的五年，我们深感来之不易、令人鼓舞。这些成绩的取得是上级党委、政府正确领导的结果，是历届政府班子持续努力的结果，更是全镇人民齐心协力、共同奋斗的结果。在此，我谨代表镇人民政府，向全镇各条战线上辛勤劳动的广大干部群众，向各位人大代表、政协委员和离退休老同志致以崇高的敬意！向长期以来关心支持赤松建设与发展的各界朋友，表示衷心的感谢！</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2"/>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rPr>
        <w:t>我们也清醒地看到，我镇经济社会发展还存在不少困难和问题。经济总量较小、产业层次不高、企业低小散现象没有根本改变；招商引资质量不高，大项目、大企业引进不多；村镇建设任重道远，基础设施历史欠账较多，功能和品质有待提升；</w:t>
      </w:r>
      <w:r>
        <w:rPr>
          <w:rFonts w:hint="default" w:ascii="Times New Roman" w:hAnsi="Times New Roman" w:eastAsia="仿宋_GB2312" w:cs="Times New Roman"/>
          <w:color w:val="auto"/>
          <w:spacing w:val="0"/>
          <w:w w:val="100"/>
          <w:sz w:val="32"/>
          <w:szCs w:val="32"/>
          <w:highlight w:val="none"/>
          <w:u w:val="none"/>
          <w:lang w:val="en-US" w:eastAsia="zh-CN"/>
        </w:rPr>
        <w:t>教育、医疗、文化等优质公共服务供给仍有一定差距，民生领域还存在很多亟需解决的不足与短板；社会稳定的风险点还有不少，满足人民群众对美好生活的向往还需付出艰辛努力；</w:t>
      </w:r>
      <w:r>
        <w:rPr>
          <w:rFonts w:hint="default" w:ascii="Times New Roman" w:hAnsi="Times New Roman" w:eastAsia="仿宋_GB2312" w:cs="Times New Roman"/>
          <w:kern w:val="2"/>
          <w:sz w:val="32"/>
          <w:szCs w:val="32"/>
          <w:highlight w:val="none"/>
          <w:lang w:val="en-US" w:eastAsia="zh-CN"/>
        </w:rPr>
        <w:t>面对政府建设新要求，</w:t>
      </w:r>
      <w:r>
        <w:rPr>
          <w:rFonts w:hint="default" w:ascii="Times New Roman" w:hAnsi="Times New Roman" w:eastAsia="仿宋_GB2312" w:cs="Times New Roman"/>
          <w:sz w:val="32"/>
          <w:szCs w:val="32"/>
          <w:highlight w:val="none"/>
          <w:lang w:eastAsia="zh-CN"/>
        </w:rPr>
        <w:t>部分干部的发展理念、担当能力、服务意识和专业水平等</w:t>
      </w:r>
      <w:r>
        <w:rPr>
          <w:rFonts w:hint="default" w:ascii="Times New Roman" w:hAnsi="Times New Roman" w:eastAsia="仿宋_GB2312" w:cs="Times New Roman"/>
          <w:sz w:val="32"/>
          <w:szCs w:val="32"/>
          <w:highlight w:val="none"/>
          <w:lang w:val="en-US" w:eastAsia="zh-CN"/>
        </w:rPr>
        <w:t>还</w:t>
      </w:r>
      <w:r>
        <w:rPr>
          <w:rFonts w:hint="default" w:ascii="Times New Roman" w:hAnsi="Times New Roman" w:eastAsia="仿宋_GB2312" w:cs="Times New Roman"/>
          <w:sz w:val="32"/>
          <w:szCs w:val="32"/>
          <w:highlight w:val="none"/>
          <w:lang w:eastAsia="zh-CN"/>
        </w:rPr>
        <w:t>有待加强</w:t>
      </w:r>
      <w:r>
        <w:rPr>
          <w:rFonts w:hint="default" w:ascii="Times New Roman" w:hAnsi="Times New Roman" w:eastAsia="仿宋_GB2312" w:cs="Times New Roman"/>
          <w:kern w:val="2"/>
          <w:sz w:val="32"/>
          <w:szCs w:val="32"/>
          <w:highlight w:val="none"/>
          <w:lang w:val="en-US" w:eastAsia="zh-CN"/>
        </w:rPr>
        <w:t>。对此，我们要下更大力气解决这些问题，始终以民之所望为施政所向，尽心竭力做好政府工作。</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b w:val="0"/>
          <w:bCs w:val="0"/>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二、今后五年工作目标和任务</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2"/>
          <w:sz w:val="32"/>
          <w:szCs w:val="21"/>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未来五年，是我镇争先进位赶超发展的关键期、冲刺期、定型期，是落实“十四五”规划，加快推进全镇经济社会高质量发展、打造共同富裕先行示范镇级样板的关键五年。奋楫中流正当时，我们要抢抓战略机遇，放大叠加优势，敢打敢拼、敢闯敢争，以绝对忠诚的政治品格、扛旗争先的前列意识、风清气正的政治生态，奋进“和美金东、希望新城”现代化新征程，勇挑提升区镇能级的责任与重担，勇当赤松高质量发展的生力军。</w:t>
      </w:r>
      <w:r>
        <w:rPr>
          <w:rFonts w:hint="default" w:ascii="Times New Roman" w:hAnsi="Times New Roman" w:eastAsia="仿宋_GB2312" w:cs="Times New Roman"/>
          <w:i w:val="0"/>
          <w:caps w:val="0"/>
          <w:color w:val="000000"/>
          <w:spacing w:val="0"/>
          <w:sz w:val="32"/>
          <w:szCs w:val="32"/>
          <w:highlight w:val="none"/>
          <w:shd w:val="clear" w:fill="FFFFFF"/>
        </w:rPr>
        <w:br w:type="textWrapping"/>
      </w:r>
      <w:r>
        <w:rPr>
          <w:rFonts w:hint="default" w:ascii="Times New Roman" w:hAnsi="Times New Roman" w:eastAsia="仿宋_GB2312" w:cs="Times New Roman"/>
          <w:color w:val="auto"/>
          <w:kern w:val="2"/>
          <w:sz w:val="32"/>
          <w:szCs w:val="32"/>
          <w:highlight w:val="none"/>
          <w:lang w:val="en-US" w:eastAsia="zh-CN" w:bidi="ar-SA"/>
        </w:rPr>
        <w:t>      根据镇第十三次党代会的战略部署，未来五年全镇经济社会发展的指导思想是：</w:t>
      </w:r>
      <w:r>
        <w:rPr>
          <w:rFonts w:hint="default" w:ascii="Times New Roman" w:hAnsi="Times New Roman" w:eastAsia="黑体" w:cs="Times New Roman"/>
          <w:color w:val="auto"/>
          <w:spacing w:val="0"/>
          <w:w w:val="100"/>
          <w:sz w:val="32"/>
          <w:szCs w:val="32"/>
          <w:highlight w:val="none"/>
          <w:u w:val="none"/>
          <w:lang w:val="en-US" w:eastAsia="zh-CN"/>
        </w:rPr>
        <w:t>以习近平新时代中国特色社会主义思想为指导，全面贯彻党的十九大和省委、市委、区委全会精神，深入贯彻习近平总书记考察浙江重要讲话精神尤其是在浙江工作期间2次调研金东时的重要指示精神，抢抓</w:t>
      </w:r>
      <w:r>
        <w:rPr>
          <w:rFonts w:hint="eastAsia" w:ascii="Times New Roman" w:hAnsi="Times New Roman" w:eastAsia="黑体" w:cs="Times New Roman"/>
          <w:color w:val="auto"/>
          <w:spacing w:val="0"/>
          <w:w w:val="100"/>
          <w:sz w:val="32"/>
          <w:szCs w:val="32"/>
          <w:highlight w:val="none"/>
          <w:u w:val="none"/>
          <w:lang w:val="en-US" w:eastAsia="zh-CN"/>
        </w:rPr>
        <w:t>“</w:t>
      </w:r>
      <w:r>
        <w:rPr>
          <w:rFonts w:hint="default" w:ascii="Times New Roman" w:hAnsi="Times New Roman" w:eastAsia="黑体" w:cs="Times New Roman"/>
          <w:color w:val="auto"/>
          <w:spacing w:val="0"/>
          <w:w w:val="100"/>
          <w:sz w:val="32"/>
          <w:szCs w:val="32"/>
          <w:highlight w:val="none"/>
          <w:u w:val="none"/>
          <w:lang w:val="en-US" w:eastAsia="zh-CN"/>
        </w:rPr>
        <w:t>三区协同发展</w:t>
      </w:r>
      <w:r>
        <w:rPr>
          <w:rFonts w:hint="eastAsia" w:ascii="Times New Roman" w:hAnsi="Times New Roman" w:eastAsia="黑体" w:cs="Times New Roman"/>
          <w:color w:val="auto"/>
          <w:spacing w:val="0"/>
          <w:w w:val="100"/>
          <w:sz w:val="32"/>
          <w:szCs w:val="32"/>
          <w:highlight w:val="none"/>
          <w:u w:val="none"/>
          <w:lang w:val="en-US" w:eastAsia="zh-CN"/>
        </w:rPr>
        <w:t>”</w:t>
      </w:r>
      <w:r>
        <w:rPr>
          <w:rFonts w:hint="default" w:ascii="Times New Roman" w:hAnsi="Times New Roman" w:eastAsia="黑体" w:cs="Times New Roman"/>
          <w:color w:val="auto"/>
          <w:spacing w:val="0"/>
          <w:w w:val="100"/>
          <w:sz w:val="32"/>
          <w:szCs w:val="32"/>
          <w:highlight w:val="none"/>
          <w:u w:val="none"/>
          <w:lang w:val="en-US" w:eastAsia="zh-CN"/>
        </w:rPr>
        <w:t>的历史机遇，主动融入</w:t>
      </w:r>
      <w:r>
        <w:rPr>
          <w:rFonts w:hint="eastAsia" w:ascii="Times New Roman" w:hAnsi="Times New Roman" w:eastAsia="黑体" w:cs="Times New Roman"/>
          <w:color w:val="auto"/>
          <w:spacing w:val="0"/>
          <w:w w:val="100"/>
          <w:sz w:val="32"/>
          <w:szCs w:val="32"/>
          <w:highlight w:val="none"/>
          <w:u w:val="none"/>
          <w:lang w:val="en-US" w:eastAsia="zh-CN"/>
        </w:rPr>
        <w:t>“</w:t>
      </w:r>
      <w:r>
        <w:rPr>
          <w:rFonts w:hint="default" w:ascii="Times New Roman" w:hAnsi="Times New Roman" w:eastAsia="黑体" w:cs="Times New Roman"/>
          <w:color w:val="auto"/>
          <w:spacing w:val="0"/>
          <w:w w:val="100"/>
          <w:sz w:val="32"/>
          <w:szCs w:val="32"/>
          <w:highlight w:val="none"/>
          <w:u w:val="none"/>
          <w:lang w:val="en-US" w:eastAsia="zh-CN"/>
        </w:rPr>
        <w:t>两城一园</w:t>
      </w:r>
      <w:r>
        <w:rPr>
          <w:rFonts w:hint="eastAsia" w:ascii="Times New Roman" w:hAnsi="Times New Roman" w:eastAsia="黑体" w:cs="Times New Roman"/>
          <w:color w:val="auto"/>
          <w:spacing w:val="0"/>
          <w:w w:val="100"/>
          <w:sz w:val="32"/>
          <w:szCs w:val="32"/>
          <w:highlight w:val="none"/>
          <w:u w:val="none"/>
          <w:lang w:val="en-US" w:eastAsia="zh-CN"/>
        </w:rPr>
        <w:t>”</w:t>
      </w:r>
      <w:r>
        <w:rPr>
          <w:rFonts w:hint="default" w:ascii="Times New Roman" w:hAnsi="Times New Roman" w:eastAsia="黑体" w:cs="Times New Roman"/>
          <w:color w:val="auto"/>
          <w:spacing w:val="0"/>
          <w:w w:val="100"/>
          <w:sz w:val="32"/>
          <w:szCs w:val="32"/>
          <w:highlight w:val="none"/>
          <w:u w:val="none"/>
          <w:lang w:val="en-US" w:eastAsia="zh-CN"/>
        </w:rPr>
        <w:t>的发展建设，立足</w:t>
      </w:r>
      <w:r>
        <w:rPr>
          <w:rFonts w:hint="eastAsia" w:ascii="Times New Roman" w:hAnsi="Times New Roman" w:eastAsia="黑体" w:cs="Times New Roman"/>
          <w:color w:val="auto"/>
          <w:spacing w:val="0"/>
          <w:w w:val="100"/>
          <w:sz w:val="32"/>
          <w:szCs w:val="32"/>
          <w:highlight w:val="none"/>
          <w:u w:val="none"/>
          <w:lang w:val="en-US" w:eastAsia="zh-CN"/>
        </w:rPr>
        <w:t>“</w:t>
      </w:r>
      <w:r>
        <w:rPr>
          <w:rFonts w:hint="default" w:ascii="Times New Roman" w:hAnsi="Times New Roman" w:eastAsia="黑体" w:cs="Times New Roman"/>
          <w:color w:val="auto"/>
          <w:spacing w:val="0"/>
          <w:w w:val="100"/>
          <w:sz w:val="32"/>
          <w:szCs w:val="32"/>
          <w:highlight w:val="none"/>
          <w:u w:val="none"/>
          <w:lang w:val="en-US" w:eastAsia="zh-CN"/>
        </w:rPr>
        <w:t>旅游+农业</w:t>
      </w:r>
      <w:r>
        <w:rPr>
          <w:rFonts w:hint="eastAsia" w:ascii="Times New Roman" w:hAnsi="Times New Roman" w:eastAsia="黑体" w:cs="Times New Roman"/>
          <w:color w:val="auto"/>
          <w:spacing w:val="0"/>
          <w:w w:val="100"/>
          <w:sz w:val="32"/>
          <w:szCs w:val="32"/>
          <w:highlight w:val="none"/>
          <w:u w:val="none"/>
          <w:lang w:val="en-US" w:eastAsia="zh-CN"/>
        </w:rPr>
        <w:t>”</w:t>
      </w:r>
      <w:r>
        <w:rPr>
          <w:rFonts w:hint="default" w:ascii="Times New Roman" w:hAnsi="Times New Roman" w:eastAsia="黑体" w:cs="Times New Roman"/>
          <w:color w:val="auto"/>
          <w:spacing w:val="0"/>
          <w:w w:val="100"/>
          <w:sz w:val="32"/>
          <w:szCs w:val="32"/>
          <w:highlight w:val="none"/>
          <w:u w:val="none"/>
          <w:lang w:val="en-US" w:eastAsia="zh-CN"/>
        </w:rPr>
        <w:t>发展组团，以集镇为核心、村为基点，持续发挥党建引领、提升产业层级、深化农旅融合、强化服务效能，着力打造金东区农旅大镇、商贸重镇、经济强镇，为争创高质量发展建设共同富裕先行示范区县域样本提供更多的赤松元素和案例</w:t>
      </w:r>
      <w:r>
        <w:rPr>
          <w:rFonts w:hint="default" w:ascii="Times New Roman" w:hAnsi="Times New Roman" w:eastAsia="黑体" w:cs="Times New Roman"/>
          <w:color w:val="auto"/>
          <w:kern w:val="2"/>
          <w:sz w:val="32"/>
          <w:szCs w:val="32"/>
          <w:highlight w:val="none"/>
          <w:u w:val="none"/>
          <w:lang w:eastAsia="zh-CN" w:bidi="ar-SA"/>
        </w:rPr>
        <w:t>，把崛起赶超的愿景变成现实发展的风景</w:t>
      </w:r>
      <w:r>
        <w:rPr>
          <w:rFonts w:hint="default" w:ascii="Times New Roman" w:hAnsi="Times New Roman" w:eastAsia="黑体" w:cs="Times New Roman"/>
          <w:color w:val="auto"/>
          <w:spacing w:val="0"/>
          <w:w w:val="100"/>
          <w:sz w:val="32"/>
          <w:szCs w:val="32"/>
          <w:highlight w:val="none"/>
          <w:u w:val="none"/>
          <w:lang w:val="en-US" w:eastAsia="zh-CN"/>
        </w:rPr>
        <w:t>。</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未来五年的总体思路：按照“旅游+农业”发展定位，突出“大花园”建设，构建</w:t>
      </w:r>
      <w:r>
        <w:rPr>
          <w:rFonts w:hint="default" w:ascii="Times New Roman" w:hAnsi="Times New Roman" w:eastAsia="仿宋_GB2312" w:cs="Times New Roman"/>
          <w:color w:val="auto"/>
          <w:kern w:val="2"/>
          <w:sz w:val="32"/>
          <w:szCs w:val="21"/>
          <w:highlight w:val="none"/>
          <w:lang w:val="en-US" w:eastAsia="zh-CN" w:bidi="ar-SA"/>
        </w:rPr>
        <w:t>“1</w:t>
      </w:r>
      <w:r>
        <w:rPr>
          <w:rFonts w:hint="default" w:ascii="Times New Roman" w:hAnsi="Times New Roman" w:eastAsia="仿宋_GB2312" w:cs="Times New Roman"/>
          <w:color w:val="auto"/>
          <w:kern w:val="2"/>
          <w:sz w:val="32"/>
          <w:szCs w:val="32"/>
          <w:highlight w:val="none"/>
          <w:lang w:val="en-US" w:eastAsia="zh-CN" w:bidi="ar-SA"/>
        </w:rPr>
        <w:t>+6+X”发展模式（即围绕共同富裕“一”条主线，着眼“六”大主题，提升“X”项内容）。到2025年，</w:t>
      </w:r>
      <w:r>
        <w:rPr>
          <w:rFonts w:hint="default" w:ascii="Times New Roman" w:hAnsi="Times New Roman" w:eastAsia="仿宋_GB2312" w:cs="Times New Roman"/>
          <w:color w:val="auto"/>
          <w:kern w:val="2"/>
          <w:sz w:val="32"/>
          <w:szCs w:val="32"/>
          <w:highlight w:val="none"/>
          <w:lang w:eastAsia="zh-CN" w:bidi="ar-SA"/>
        </w:rPr>
        <w:t>力争实现年</w:t>
      </w:r>
      <w:r>
        <w:rPr>
          <w:rFonts w:hint="default" w:ascii="Times New Roman" w:hAnsi="Times New Roman" w:eastAsia="仿宋_GB2312" w:cs="Times New Roman"/>
          <w:color w:val="auto"/>
          <w:kern w:val="2"/>
          <w:sz w:val="32"/>
          <w:szCs w:val="32"/>
          <w:highlight w:val="none"/>
          <w:lang w:val="en-US" w:eastAsia="zh-CN" w:bidi="ar-SA"/>
        </w:rPr>
        <w:t>财政收入突破10亿；</w:t>
      </w:r>
      <w:r>
        <w:rPr>
          <w:rFonts w:hint="default" w:ascii="Times New Roman" w:hAnsi="Times New Roman" w:eastAsia="仿宋_GB2312" w:cs="Times New Roman"/>
          <w:color w:val="auto"/>
          <w:kern w:val="2"/>
          <w:sz w:val="32"/>
          <w:szCs w:val="32"/>
          <w:highlight w:val="none"/>
          <w:lang w:eastAsia="zh-CN" w:bidi="ar-SA"/>
        </w:rPr>
        <w:t>规上工业总产值突破</w:t>
      </w:r>
      <w:r>
        <w:rPr>
          <w:rFonts w:hint="default" w:ascii="Times New Roman" w:hAnsi="Times New Roman" w:eastAsia="仿宋_GB2312" w:cs="Times New Roman"/>
          <w:color w:val="auto"/>
          <w:kern w:val="2"/>
          <w:sz w:val="32"/>
          <w:szCs w:val="32"/>
          <w:highlight w:val="none"/>
          <w:lang w:val="en-US" w:eastAsia="zh-CN" w:bidi="ar-SA"/>
        </w:rPr>
        <w:t>50亿，工业亩均税收明显提升；社会消费品零售总额年均增长</w:t>
      </w:r>
      <w:r>
        <w:rPr>
          <w:rFonts w:hint="default" w:ascii="Times New Roman" w:hAnsi="Times New Roman" w:eastAsia="仿宋_GB2312" w:cs="Times New Roman"/>
          <w:color w:val="auto"/>
          <w:kern w:val="2"/>
          <w:sz w:val="32"/>
          <w:szCs w:val="32"/>
          <w:highlight w:val="none"/>
          <w:u w:val="none"/>
          <w:lang w:val="en-US" w:eastAsia="zh-CN" w:bidi="ar-SA"/>
        </w:rPr>
        <w:t>15</w:t>
      </w:r>
      <w:r>
        <w:rPr>
          <w:rFonts w:hint="default" w:ascii="Times New Roman" w:hAnsi="Times New Roman" w:eastAsia="仿宋_GB2312" w:cs="Times New Roman"/>
          <w:color w:val="auto"/>
          <w:kern w:val="2"/>
          <w:sz w:val="32"/>
          <w:szCs w:val="32"/>
          <w:highlight w:val="none"/>
          <w:lang w:val="en-US" w:eastAsia="zh-CN" w:bidi="ar-SA"/>
        </w:rPr>
        <w:t>%以上；人均生产总值超10万元，居民人均可支配收入达7.5万元，居民人均消费支出突破3.7万元，城乡居民收入倍差缩小至1.5，最低生活保障标准达1.3万元，生活垃圾分类覆盖率实现100%，群众获得感、幸福感、安全感、满意度稳步提升。</w:t>
      </w:r>
      <w:r>
        <w:rPr>
          <w:rFonts w:hint="default" w:ascii="Times New Roman" w:hAnsi="Times New Roman" w:eastAsia="仿宋_GB2312" w:cs="Times New Roman"/>
          <w:color w:val="auto"/>
          <w:kern w:val="2"/>
          <w:sz w:val="32"/>
          <w:szCs w:val="32"/>
          <w:highlight w:val="none"/>
          <w:lang w:val="en-US" w:eastAsia="zh-CN" w:bidi="ar-SA"/>
        </w:rPr>
        <w:br w:type="textWrapping"/>
      </w:r>
      <w:r>
        <w:rPr>
          <w:rFonts w:hint="default" w:ascii="Times New Roman" w:hAnsi="Times New Roman" w:eastAsia="仿宋_GB2312" w:cs="Times New Roman"/>
          <w:color w:val="auto"/>
          <w:kern w:val="2"/>
          <w:sz w:val="32"/>
          <w:szCs w:val="32"/>
          <w:highlight w:val="none"/>
          <w:lang w:val="en-US" w:eastAsia="zh-CN" w:bidi="ar-SA"/>
        </w:rPr>
        <w:t>      为实现上述发展目标，我们必须认清发展形势，抢抓发展机遇，以新作为再创新业绩。</w:t>
      </w:r>
    </w:p>
    <w:p>
      <w:pPr>
        <w:pStyle w:val="2"/>
        <w:keepNext w:val="0"/>
        <w:keepLines w:val="0"/>
        <w:pageBreakBefore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楷体_GB2312" w:cs="Times New Roman"/>
          <w:b w:val="0"/>
          <w:bCs w:val="0"/>
          <w:spacing w:val="-11"/>
          <w:sz w:val="32"/>
          <w:szCs w:val="32"/>
          <w:highlight w:val="none"/>
          <w:lang w:val="en-US" w:eastAsia="zh-CN"/>
        </w:rPr>
      </w:pPr>
      <w:r>
        <w:rPr>
          <w:rFonts w:hint="default" w:ascii="Times New Roman" w:hAnsi="Times New Roman" w:eastAsia="楷体_GB2312" w:cs="Times New Roman"/>
          <w:b w:val="0"/>
          <w:bCs w:val="0"/>
          <w:spacing w:val="-11"/>
          <w:sz w:val="32"/>
          <w:szCs w:val="32"/>
          <w:highlight w:val="none"/>
          <w:lang w:val="en-US" w:eastAsia="zh-CN"/>
        </w:rPr>
        <w:t>聚焦夯实硬实力、硬支撑，打造高质高效产业提升之势</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统筹推进产业基础高级化和产业链现代化。</w:t>
      </w:r>
      <w:r>
        <w:rPr>
          <w:rFonts w:hint="default" w:ascii="Times New Roman" w:hAnsi="Times New Roman" w:eastAsia="仿宋_GB2312" w:cs="Times New Roman"/>
          <w:b/>
          <w:bCs/>
          <w:color w:val="auto"/>
          <w:kern w:val="2"/>
          <w:sz w:val="32"/>
          <w:szCs w:val="32"/>
          <w:highlight w:val="none"/>
          <w:lang w:val="en-US" w:eastAsia="zh-CN" w:bidi="ar-SA"/>
        </w:rPr>
        <w:t>推动生产集约化</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pacing w:val="0"/>
          <w:w w:val="100"/>
          <w:kern w:val="2"/>
          <w:sz w:val="32"/>
          <w:szCs w:val="32"/>
          <w:highlight w:val="none"/>
          <w:u w:val="none"/>
          <w:lang w:val="en-US" w:eastAsia="zh-CN" w:bidi="ar-SA"/>
        </w:rPr>
        <w:t>突出数字化引领、撬动、赋能作用，推动数字经济和实体经济深度融合，加快企业智能化改造，加大高端要素聚集，打造东方精工、亚虎工具等一批数字工厂。开展“两高”项目和高耗低效企业专项整治，严格项目能效准入标准，</w:t>
      </w:r>
      <w:r>
        <w:rPr>
          <w:rFonts w:hint="default" w:ascii="Times New Roman" w:hAnsi="Times New Roman" w:eastAsia="仿宋_GB2312" w:cs="Times New Roman"/>
          <w:kern w:val="2"/>
          <w:sz w:val="32"/>
          <w:szCs w:val="32"/>
          <w:highlight w:val="none"/>
          <w:lang w:val="en-US" w:eastAsia="zh-CN" w:bidi="ar-SA"/>
        </w:rPr>
        <w:t>着重在</w:t>
      </w:r>
      <w:r>
        <w:rPr>
          <w:rFonts w:hint="default" w:ascii="Times New Roman" w:hAnsi="Times New Roman" w:eastAsia="仿宋_GB2312" w:cs="Times New Roman"/>
          <w:color w:val="auto"/>
          <w:spacing w:val="0"/>
          <w:w w:val="100"/>
          <w:sz w:val="32"/>
          <w:szCs w:val="32"/>
          <w:highlight w:val="none"/>
          <w:u w:val="none"/>
          <w:lang w:val="en-US" w:eastAsia="zh-CN"/>
        </w:rPr>
        <w:t>“控”、“转”、“专”上下功夫，支持</w:t>
      </w:r>
      <w:r>
        <w:rPr>
          <w:rFonts w:hint="default" w:ascii="Times New Roman" w:hAnsi="Times New Roman" w:eastAsia="仿宋_GB2312" w:cs="Times New Roman"/>
          <w:kern w:val="2"/>
          <w:sz w:val="32"/>
          <w:szCs w:val="32"/>
          <w:highlight w:val="none"/>
          <w:u w:val="none"/>
          <w:lang w:val="en-US" w:eastAsia="zh-CN" w:bidi="ar-SA"/>
        </w:rPr>
        <w:t>企</w:t>
      </w:r>
      <w:r>
        <w:rPr>
          <w:rFonts w:hint="default" w:ascii="Times New Roman" w:hAnsi="Times New Roman" w:eastAsia="仿宋_GB2312" w:cs="Times New Roman"/>
          <w:kern w:val="2"/>
          <w:sz w:val="32"/>
          <w:szCs w:val="32"/>
          <w:highlight w:val="none"/>
          <w:lang w:val="en-US" w:eastAsia="zh-CN" w:bidi="ar-SA"/>
        </w:rPr>
        <w:t>业开展</w:t>
      </w:r>
      <w:r>
        <w:rPr>
          <w:rFonts w:hint="default" w:ascii="Times New Roman" w:hAnsi="Times New Roman" w:eastAsia="仿宋_GB2312" w:cs="Times New Roman"/>
          <w:color w:val="auto"/>
          <w:sz w:val="32"/>
          <w:szCs w:val="40"/>
          <w:highlight w:val="none"/>
          <w:lang w:val="en-US" w:eastAsia="zh-CN"/>
        </w:rPr>
        <w:t>技术升级改造</w:t>
      </w:r>
      <w:r>
        <w:rPr>
          <w:rFonts w:hint="default" w:ascii="Times New Roman" w:hAnsi="Times New Roman" w:eastAsia="仿宋_GB2312" w:cs="Times New Roman"/>
          <w:color w:val="auto"/>
          <w:spacing w:val="0"/>
          <w:w w:val="100"/>
          <w:sz w:val="32"/>
          <w:szCs w:val="32"/>
          <w:highlight w:val="none"/>
          <w:u w:val="none"/>
          <w:lang w:val="en-US" w:eastAsia="zh-CN"/>
        </w:rPr>
        <w:t>，实现绿色高效发展。</w:t>
      </w:r>
      <w:r>
        <w:rPr>
          <w:rFonts w:hint="default" w:ascii="Times New Roman" w:hAnsi="Times New Roman" w:eastAsia="仿宋_GB2312" w:cs="Times New Roman"/>
          <w:b/>
          <w:bCs/>
          <w:color w:val="auto"/>
          <w:sz w:val="32"/>
          <w:szCs w:val="40"/>
          <w:highlight w:val="none"/>
          <w:lang w:val="en-US" w:eastAsia="zh-CN"/>
        </w:rPr>
        <w:t>推动服务业现代化</w:t>
      </w:r>
      <w:r>
        <w:rPr>
          <w:rFonts w:hint="default" w:ascii="Times New Roman" w:hAnsi="Times New Roman" w:eastAsia="仿宋_GB2312" w:cs="Times New Roman"/>
          <w:color w:val="auto"/>
          <w:sz w:val="32"/>
          <w:szCs w:val="40"/>
          <w:highlight w:val="none"/>
          <w:lang w:val="en-US" w:eastAsia="zh-CN"/>
        </w:rPr>
        <w:t>。做大做强“限上消费品零售”龙头经济优势，助推汽配城、汽车城产业升级。继续推进全域旅游2.0开发，</w:t>
      </w:r>
      <w:r>
        <w:rPr>
          <w:rFonts w:hint="default" w:ascii="Times New Roman" w:hAnsi="Times New Roman" w:eastAsia="仿宋_GB2312" w:cs="Times New Roman"/>
          <w:b w:val="0"/>
          <w:i w:val="0"/>
          <w:caps w:val="0"/>
          <w:color w:val="auto"/>
          <w:spacing w:val="0"/>
          <w:w w:val="100"/>
          <w:kern w:val="0"/>
          <w:sz w:val="32"/>
          <w:szCs w:val="32"/>
          <w:highlight w:val="none"/>
          <w:lang w:val="en-US" w:eastAsia="zh-CN"/>
        </w:rPr>
        <w:t>争取中国赤松盆景物种园暨标准化生产、电商示范园项目落地，</w:t>
      </w:r>
      <w:r>
        <w:rPr>
          <w:rFonts w:hint="default" w:ascii="Times New Roman" w:hAnsi="Times New Roman" w:eastAsia="仿宋_GB2312" w:cs="Times New Roman"/>
          <w:color w:val="auto"/>
          <w:sz w:val="32"/>
          <w:szCs w:val="40"/>
          <w:highlight w:val="none"/>
          <w:lang w:val="en-US" w:eastAsia="zh-CN"/>
        </w:rPr>
        <w:t>提升</w:t>
      </w:r>
      <w:r>
        <w:rPr>
          <w:rFonts w:hint="default" w:ascii="Times New Roman" w:hAnsi="Times New Roman" w:eastAsia="仿宋_GB2312" w:cs="Times New Roman"/>
          <w:sz w:val="32"/>
          <w:szCs w:val="40"/>
          <w:highlight w:val="none"/>
          <w:lang w:val="en-US" w:eastAsia="zh-CN"/>
        </w:rPr>
        <w:t>黄大仙赤松宫、锦林佛手园、三十六院溪等景区品质，</w:t>
      </w:r>
      <w:r>
        <w:rPr>
          <w:rFonts w:hint="default" w:ascii="Times New Roman" w:hAnsi="Times New Roman" w:eastAsia="仿宋_GB2312" w:cs="Times New Roman"/>
          <w:b w:val="0"/>
          <w:i w:val="0"/>
          <w:caps w:val="0"/>
          <w:color w:val="auto"/>
          <w:spacing w:val="0"/>
          <w:w w:val="100"/>
          <w:kern w:val="0"/>
          <w:sz w:val="32"/>
          <w:szCs w:val="32"/>
          <w:highlight w:val="none"/>
          <w:lang w:val="en-US" w:eastAsia="zh-CN"/>
        </w:rPr>
        <w:t>完善旅游公共服务设施，建设连接黄大仙寝陵与赤松宫的赤足大道，打造“醉誉”道教朝圣地、“醉享”果蔬采摘游、“醉美”盆景观赏线、“醉氧”民宿休闲居等旅游线路，力争全年游客接待总量突破</w:t>
      </w:r>
      <w:r>
        <w:rPr>
          <w:rFonts w:hint="default" w:ascii="Times New Roman" w:hAnsi="Times New Roman" w:eastAsia="仿宋_GB2312" w:cs="Times New Roman"/>
          <w:b w:val="0"/>
          <w:i w:val="0"/>
          <w:caps w:val="0"/>
          <w:color w:val="auto"/>
          <w:spacing w:val="0"/>
          <w:w w:val="100"/>
          <w:kern w:val="0"/>
          <w:sz w:val="32"/>
          <w:szCs w:val="32"/>
          <w:highlight w:val="none"/>
          <w:u w:val="none"/>
          <w:lang w:val="en-US" w:eastAsia="zh-CN"/>
        </w:rPr>
        <w:t>300万</w:t>
      </w:r>
      <w:r>
        <w:rPr>
          <w:rFonts w:hint="default" w:ascii="Times New Roman" w:hAnsi="Times New Roman" w:eastAsia="仿宋_GB2312" w:cs="Times New Roman"/>
          <w:b w:val="0"/>
          <w:i w:val="0"/>
          <w:caps w:val="0"/>
          <w:color w:val="auto"/>
          <w:spacing w:val="0"/>
          <w:w w:val="100"/>
          <w:kern w:val="0"/>
          <w:sz w:val="32"/>
          <w:szCs w:val="32"/>
          <w:highlight w:val="none"/>
          <w:lang w:val="en-US" w:eastAsia="zh-CN"/>
        </w:rPr>
        <w:t>人次。</w:t>
      </w:r>
      <w:r>
        <w:rPr>
          <w:rFonts w:hint="default" w:ascii="Times New Roman" w:hAnsi="Times New Roman" w:eastAsia="仿宋_GB2312" w:cs="Times New Roman"/>
          <w:color w:val="auto"/>
          <w:kern w:val="2"/>
          <w:sz w:val="32"/>
          <w:szCs w:val="21"/>
          <w:highlight w:val="none"/>
          <w:lang w:val="en-US" w:eastAsia="zh-CN" w:bidi="ar-SA"/>
        </w:rPr>
        <w:t>依托电商平台，大力发展云购物、直播带货等线上线下融合消费，扩大特色产品的流动范围及品牌影响力。</w:t>
      </w:r>
      <w:r>
        <w:rPr>
          <w:rFonts w:hint="default" w:ascii="Times New Roman" w:hAnsi="Times New Roman" w:eastAsia="仿宋_GB2312" w:cs="Times New Roman"/>
          <w:b/>
          <w:bCs/>
          <w:color w:val="auto"/>
          <w:kern w:val="2"/>
          <w:sz w:val="32"/>
          <w:szCs w:val="21"/>
          <w:highlight w:val="none"/>
          <w:lang w:val="en-US" w:eastAsia="zh-CN" w:bidi="ar-SA"/>
        </w:rPr>
        <w:t>推动平台载体高端化</w:t>
      </w:r>
      <w:r>
        <w:rPr>
          <w:rFonts w:hint="default" w:ascii="Times New Roman" w:hAnsi="Times New Roman" w:eastAsia="仿宋_GB2312" w:cs="Times New Roman"/>
          <w:color w:val="auto"/>
          <w:kern w:val="2"/>
          <w:sz w:val="32"/>
          <w:szCs w:val="21"/>
          <w:highlight w:val="none"/>
          <w:lang w:val="en-US" w:eastAsia="zh-CN" w:bidi="ar-SA"/>
        </w:rPr>
        <w:t>。深化“一镇多园”融合发展，完善小微企业园公共服务配套设施，推进工业园区四化提升、二次改造，增强平台承载力与发展活力。</w:t>
      </w:r>
      <w:r>
        <w:rPr>
          <w:rFonts w:hint="default" w:ascii="Times New Roman" w:hAnsi="Times New Roman" w:eastAsia="仿宋_GB2312" w:cs="Times New Roman"/>
          <w:color w:val="auto"/>
          <w:spacing w:val="0"/>
          <w:w w:val="100"/>
          <w:kern w:val="2"/>
          <w:sz w:val="32"/>
          <w:szCs w:val="32"/>
          <w:highlight w:val="none"/>
          <w:u w:val="none"/>
          <w:lang w:val="en-US" w:eastAsia="zh-CN" w:bidi="ar-SA"/>
        </w:rPr>
        <w:t>主动融入和服务“三区协同”的发展格局，</w:t>
      </w:r>
      <w:r>
        <w:rPr>
          <w:rFonts w:hint="default" w:ascii="Times New Roman" w:hAnsi="Times New Roman" w:eastAsia="仿宋_GB2312" w:cs="Times New Roman"/>
          <w:sz w:val="32"/>
          <w:szCs w:val="40"/>
          <w:highlight w:val="none"/>
        </w:rPr>
        <w:t>争取更多重大战略平台、试点和政策落地</w:t>
      </w:r>
      <w:r>
        <w:rPr>
          <w:rFonts w:hint="default"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color w:val="auto"/>
          <w:spacing w:val="0"/>
          <w:w w:val="100"/>
          <w:kern w:val="2"/>
          <w:sz w:val="32"/>
          <w:szCs w:val="32"/>
          <w:highlight w:val="none"/>
          <w:u w:val="none"/>
          <w:lang w:val="en-US" w:eastAsia="zh-CN" w:bidi="ar-SA"/>
        </w:rPr>
        <w:t>积极承接</w:t>
      </w:r>
      <w:r>
        <w:rPr>
          <w:rFonts w:hint="default" w:ascii="Times New Roman" w:hAnsi="Times New Roman" w:eastAsia="仿宋_GB2312" w:cs="Times New Roman"/>
          <w:color w:val="auto"/>
          <w:spacing w:val="0"/>
          <w:w w:val="100"/>
          <w:sz w:val="32"/>
          <w:szCs w:val="32"/>
          <w:highlight w:val="none"/>
          <w:u w:val="none"/>
          <w:lang w:val="en-US" w:eastAsia="zh-CN"/>
        </w:rPr>
        <w:t>东湄中央未来区，东孝中央贸创区等高科技园区的溢出效应，扩大交流合作平台。</w:t>
      </w:r>
    </w:p>
    <w:p>
      <w:pPr>
        <w:pStyle w:val="2"/>
        <w:keepNext w:val="0"/>
        <w:keepLines w:val="0"/>
        <w:pageBreakBefore w:val="0"/>
        <w:widowControl w:val="0"/>
        <w:kinsoku/>
        <w:wordWrap/>
        <w:overflowPunct/>
        <w:topLinePunct w:val="0"/>
        <w:autoSpaceDE/>
        <w:autoSpaceDN/>
        <w:bidi w:val="0"/>
        <w:adjustRightInd w:val="0"/>
        <w:snapToGrid/>
        <w:spacing w:before="0" w:beforeAutospacing="0" w:afterAutospacing="0" w:line="600" w:lineRule="exact"/>
        <w:ind w:left="0" w:leftChars="0" w:firstLine="596" w:firstLineChars="200"/>
        <w:jc w:val="both"/>
        <w:textAlignment w:val="baseline"/>
        <w:rPr>
          <w:rFonts w:hint="default" w:ascii="Times New Roman" w:hAnsi="Times New Roman" w:eastAsia="楷体_GB2312" w:cs="Times New Roman"/>
          <w:b w:val="0"/>
          <w:bCs w:val="0"/>
          <w:spacing w:val="-11"/>
          <w:sz w:val="32"/>
          <w:szCs w:val="32"/>
          <w:highlight w:val="none"/>
          <w:lang w:val="en-US" w:eastAsia="zh-CN"/>
        </w:rPr>
      </w:pPr>
      <w:r>
        <w:rPr>
          <w:rFonts w:hint="default" w:ascii="Times New Roman" w:hAnsi="Times New Roman" w:eastAsia="楷体_GB2312" w:cs="Times New Roman"/>
          <w:b w:val="0"/>
          <w:bCs w:val="0"/>
          <w:spacing w:val="-11"/>
          <w:sz w:val="32"/>
          <w:szCs w:val="32"/>
          <w:highlight w:val="none"/>
          <w:lang w:val="en-US" w:eastAsia="zh-CN"/>
        </w:rPr>
        <w:t>（二）聚焦推进大招商、大项目，厚植多元多维提质扩容之势</w:t>
      </w:r>
    </w:p>
    <w:p>
      <w:pPr>
        <w:pStyle w:val="2"/>
        <w:keepNext w:val="0"/>
        <w:keepLines w:val="0"/>
        <w:pageBreakBefore w:val="0"/>
        <w:widowControl w:val="0"/>
        <w:kinsoku/>
        <w:wordWrap/>
        <w:overflowPunct/>
        <w:topLinePunct w:val="0"/>
        <w:autoSpaceDE/>
        <w:autoSpaceDN/>
        <w:bidi w:val="0"/>
        <w:adjustRightInd w:val="0"/>
        <w:snapToGrid/>
        <w:spacing w:before="0" w:beforeAutospacing="0" w:afterAutospacing="0" w:line="600" w:lineRule="exact"/>
        <w:ind w:left="0" w:leftChars="0" w:firstLine="643" w:firstLineChars="200"/>
        <w:jc w:val="both"/>
        <w:textAlignment w:val="baseline"/>
        <w:rPr>
          <w:rFonts w:hint="default" w:ascii="Times New Roman" w:hAnsi="Times New Roman" w:eastAsia="仿宋_GB2312" w:cs="Times New Roman"/>
          <w:color w:val="auto"/>
          <w:kern w:val="2"/>
          <w:sz w:val="32"/>
          <w:szCs w:val="21"/>
          <w:highlight w:val="none"/>
          <w:lang w:val="en-US" w:eastAsia="zh-CN" w:bidi="ar-SA"/>
        </w:rPr>
      </w:pPr>
      <w:r>
        <w:rPr>
          <w:rFonts w:hint="default" w:ascii="Times New Roman" w:hAnsi="Times New Roman" w:eastAsia="仿宋_GB2312" w:cs="Times New Roman"/>
          <w:b/>
          <w:bCs/>
          <w:color w:val="auto"/>
          <w:kern w:val="2"/>
          <w:sz w:val="32"/>
          <w:szCs w:val="21"/>
          <w:highlight w:val="none"/>
          <w:lang w:val="en-US" w:eastAsia="zh-CN" w:bidi="ar-SA"/>
        </w:rPr>
        <w:t>以精准招商带动投资</w:t>
      </w:r>
      <w:r>
        <w:rPr>
          <w:rFonts w:hint="default" w:ascii="Times New Roman" w:hAnsi="Times New Roman" w:eastAsia="仿宋_GB2312" w:cs="Times New Roman"/>
          <w:color w:val="auto"/>
          <w:kern w:val="2"/>
          <w:sz w:val="32"/>
          <w:szCs w:val="21"/>
          <w:highlight w:val="none"/>
          <w:lang w:val="en-US" w:eastAsia="zh-CN" w:bidi="ar-SA"/>
        </w:rPr>
        <w:t>。深化招商引资“一号工程”不动摇，创新招商方式，主动对接高效益企业和行业龙头企业，组织开展招商推介活动，持续打好产业链招商、供应链招商、以商招商等“组合拳”，招引一批高新技术产业，引入一批市场效益好、环境污染小、产业附加值高的项目</w:t>
      </w:r>
      <w:r>
        <w:rPr>
          <w:rFonts w:hint="default" w:ascii="Times New Roman" w:hAnsi="Times New Roman" w:eastAsia="仿宋_GB2312" w:cs="Times New Roman"/>
          <w:color w:val="auto"/>
          <w:kern w:val="2"/>
          <w:sz w:val="32"/>
          <w:szCs w:val="21"/>
          <w:highlight w:val="none"/>
          <w:u w:val="none"/>
          <w:lang w:val="en-US" w:eastAsia="zh-CN" w:bidi="ar-SA"/>
        </w:rPr>
        <w:t>，力争签约7个超亿元投资项目，实现全镇</w:t>
      </w:r>
      <w:r>
        <w:rPr>
          <w:rFonts w:hint="default" w:ascii="Times New Roman" w:hAnsi="Times New Roman" w:eastAsia="仿宋_GB2312" w:cs="Times New Roman"/>
          <w:color w:val="auto"/>
          <w:sz w:val="32"/>
          <w:szCs w:val="40"/>
          <w:highlight w:val="none"/>
          <w:u w:val="none"/>
          <w:lang w:eastAsia="zh-CN"/>
        </w:rPr>
        <w:t>亿元企业</w:t>
      </w:r>
      <w:r>
        <w:rPr>
          <w:rFonts w:hint="default" w:ascii="Times New Roman" w:hAnsi="Times New Roman" w:eastAsia="仿宋_GB2312" w:cs="Times New Roman"/>
          <w:color w:val="auto"/>
          <w:sz w:val="32"/>
          <w:szCs w:val="40"/>
          <w:highlight w:val="none"/>
          <w:u w:val="none"/>
          <w:lang w:val="en-US" w:eastAsia="zh-CN"/>
        </w:rPr>
        <w:t>5家以</w:t>
      </w:r>
      <w:r>
        <w:rPr>
          <w:rFonts w:hint="default" w:ascii="Times New Roman" w:hAnsi="Times New Roman" w:eastAsia="仿宋_GB2312" w:cs="Times New Roman"/>
          <w:color w:val="auto"/>
          <w:sz w:val="32"/>
          <w:szCs w:val="40"/>
          <w:highlight w:val="none"/>
          <w:lang w:val="en-US" w:eastAsia="zh-CN"/>
        </w:rPr>
        <w:t>上。</w:t>
      </w:r>
      <w:r>
        <w:rPr>
          <w:rFonts w:hint="default" w:ascii="Times New Roman" w:hAnsi="Times New Roman" w:eastAsia="仿宋_GB2312" w:cs="Times New Roman"/>
          <w:b/>
          <w:bCs/>
          <w:color w:val="auto"/>
          <w:kern w:val="2"/>
          <w:sz w:val="32"/>
          <w:szCs w:val="21"/>
          <w:highlight w:val="none"/>
          <w:lang w:val="en-US" w:eastAsia="zh-CN" w:bidi="ar-SA"/>
        </w:rPr>
        <w:t>以项目攻坚促进投资</w:t>
      </w:r>
      <w:r>
        <w:rPr>
          <w:rFonts w:hint="default" w:ascii="Times New Roman" w:hAnsi="Times New Roman" w:eastAsia="仿宋_GB2312" w:cs="Times New Roman"/>
          <w:color w:val="auto"/>
          <w:kern w:val="2"/>
          <w:sz w:val="32"/>
          <w:szCs w:val="21"/>
          <w:highlight w:val="none"/>
          <w:lang w:val="en-US" w:eastAsia="zh-CN" w:bidi="ar-SA"/>
        </w:rPr>
        <w:t>。健全完善项目推进机制，优化项目全程代表、联合审批等服务，力争</w:t>
      </w:r>
      <w:r>
        <w:rPr>
          <w:rFonts w:hint="default" w:ascii="Times New Roman" w:hAnsi="Times New Roman" w:eastAsia="仿宋_GB2312" w:cs="Times New Roman"/>
          <w:color w:val="auto"/>
          <w:kern w:val="2"/>
          <w:sz w:val="32"/>
          <w:szCs w:val="32"/>
          <w:highlight w:val="none"/>
          <w:lang w:val="en-US" w:eastAsia="zh-CN" w:bidi="ar-SA"/>
        </w:rPr>
        <w:t>固定资产投资年均增长</w:t>
      </w:r>
      <w:r>
        <w:rPr>
          <w:rFonts w:hint="default" w:ascii="Times New Roman" w:hAnsi="Times New Roman" w:eastAsia="仿宋_GB2312" w:cs="Times New Roman"/>
          <w:color w:val="auto"/>
          <w:kern w:val="2"/>
          <w:sz w:val="32"/>
          <w:szCs w:val="32"/>
          <w:highlight w:val="none"/>
          <w:u w:val="none"/>
          <w:lang w:val="en-US" w:eastAsia="zh-CN" w:bidi="ar-SA"/>
        </w:rPr>
        <w:t>10</w:t>
      </w:r>
      <w:r>
        <w:rPr>
          <w:rFonts w:hint="default" w:ascii="Times New Roman" w:hAnsi="Times New Roman" w:eastAsia="仿宋_GB2312" w:cs="Times New Roman"/>
          <w:color w:val="auto"/>
          <w:kern w:val="2"/>
          <w:sz w:val="32"/>
          <w:szCs w:val="32"/>
          <w:highlight w:val="none"/>
          <w:lang w:val="en-US" w:eastAsia="zh-CN" w:bidi="ar-SA"/>
        </w:rPr>
        <w:t>%以上</w:t>
      </w:r>
      <w:r>
        <w:rPr>
          <w:rFonts w:hint="default" w:ascii="Times New Roman" w:hAnsi="Times New Roman" w:eastAsia="仿宋_GB2312" w:cs="Times New Roman"/>
          <w:color w:val="auto"/>
          <w:kern w:val="2"/>
          <w:sz w:val="32"/>
          <w:szCs w:val="21"/>
          <w:highlight w:val="none"/>
          <w:lang w:val="en-US" w:eastAsia="zh-CN" w:bidi="ar-SA"/>
        </w:rPr>
        <w:t>。抓好基础设施建设，做好金义快速路路域环境提升、西前路综合供能服务站等项目。精心组织谋划、储备、申报一批稳投资、促消费、惠民生、补短板、增后劲的重大项目，形成投资项目接续滚动发展的良好态势。</w:t>
      </w:r>
      <w:r>
        <w:rPr>
          <w:rFonts w:hint="default" w:ascii="Times New Roman" w:hAnsi="Times New Roman" w:eastAsia="仿宋_GB2312" w:cs="Times New Roman"/>
          <w:b/>
          <w:bCs/>
          <w:color w:val="auto"/>
          <w:kern w:val="2"/>
          <w:sz w:val="32"/>
          <w:szCs w:val="21"/>
          <w:highlight w:val="none"/>
          <w:lang w:val="en-US" w:eastAsia="zh-CN" w:bidi="ar-SA"/>
        </w:rPr>
        <w:t>以要素集聚促保障投资</w:t>
      </w:r>
      <w:r>
        <w:rPr>
          <w:rFonts w:hint="default" w:ascii="Times New Roman" w:hAnsi="Times New Roman" w:eastAsia="仿宋_GB2312" w:cs="Times New Roman"/>
          <w:color w:val="auto"/>
          <w:kern w:val="2"/>
          <w:sz w:val="32"/>
          <w:szCs w:val="21"/>
          <w:highlight w:val="none"/>
          <w:lang w:val="en-US" w:eastAsia="zh-CN" w:bidi="ar-SA"/>
        </w:rPr>
        <w:t>。坚持优化增量、盘活存量，积极争取上级用地指标。</w:t>
      </w:r>
      <w:r>
        <w:rPr>
          <w:rFonts w:hint="default" w:ascii="Times New Roman" w:hAnsi="Times New Roman" w:eastAsia="仿宋_GB2312" w:cs="Times New Roman"/>
          <w:color w:val="auto"/>
          <w:sz w:val="32"/>
          <w:szCs w:val="32"/>
          <w:highlight w:val="none"/>
        </w:rPr>
        <w:t>深化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亩均论英雄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改革</w:t>
      </w:r>
      <w:r>
        <w:rPr>
          <w:rFonts w:hint="default" w:ascii="Times New Roman" w:hAnsi="Times New Roman" w:eastAsia="仿宋_GB2312" w:cs="Times New Roman"/>
          <w:color w:val="auto"/>
          <w:sz w:val="32"/>
          <w:szCs w:val="32"/>
          <w:highlight w:val="none"/>
          <w:lang w:eastAsia="zh-CN"/>
        </w:rPr>
        <w:t>，清理盘活批而未供、低效用地</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u w:val="none"/>
          <w:lang w:val="en-US" w:eastAsia="zh-CN"/>
        </w:rPr>
        <w:t>00</w:t>
      </w:r>
      <w:r>
        <w:rPr>
          <w:rFonts w:hint="default" w:ascii="Times New Roman" w:hAnsi="Times New Roman" w:eastAsia="仿宋_GB2312" w:cs="Times New Roman"/>
          <w:color w:val="auto"/>
          <w:sz w:val="32"/>
          <w:szCs w:val="32"/>
          <w:highlight w:val="none"/>
          <w:lang w:val="en-US" w:eastAsia="zh-CN"/>
        </w:rPr>
        <w:t>亩以上，</w:t>
      </w:r>
      <w:r>
        <w:rPr>
          <w:rFonts w:hint="default" w:ascii="Times New Roman" w:hAnsi="Times New Roman" w:eastAsia="仿宋_GB2312" w:cs="Times New Roman"/>
          <w:color w:val="auto"/>
          <w:sz w:val="32"/>
          <w:szCs w:val="40"/>
          <w:highlight w:val="none"/>
          <w:lang w:eastAsia="zh-CN"/>
        </w:rPr>
        <w:t>加大清闲促产力度</w:t>
      </w:r>
      <w:r>
        <w:rPr>
          <w:rFonts w:hint="default" w:ascii="Times New Roman" w:hAnsi="Times New Roman" w:eastAsia="仿宋_GB2312" w:cs="Times New Roman"/>
          <w:color w:val="auto"/>
          <w:sz w:val="32"/>
          <w:szCs w:val="40"/>
          <w:highlight w:val="none"/>
          <w:lang w:val="en-US" w:eastAsia="zh-CN"/>
        </w:rPr>
        <w:t>为小微企业提供用地空间。加强企业帮扶培育，做好“</w:t>
      </w:r>
      <w:r>
        <w:rPr>
          <w:rFonts w:hint="default" w:ascii="Times New Roman" w:hAnsi="Times New Roman" w:eastAsia="仿宋_GB2312" w:cs="Times New Roman"/>
          <w:color w:val="auto"/>
          <w:kern w:val="2"/>
          <w:sz w:val="32"/>
          <w:szCs w:val="32"/>
          <w:highlight w:val="none"/>
          <w:lang w:val="en-US" w:eastAsia="zh-Hans" w:bidi="ar-SA"/>
        </w:rPr>
        <w:t>小升规</w:t>
      </w:r>
      <w:r>
        <w:rPr>
          <w:rFonts w:hint="default" w:ascii="Times New Roman" w:hAnsi="Times New Roman" w:eastAsia="仿宋_GB2312" w:cs="Times New Roman"/>
          <w:color w:val="auto"/>
          <w:sz w:val="32"/>
          <w:szCs w:val="40"/>
          <w:highlight w:val="none"/>
          <w:lang w:val="en-US" w:eastAsia="zh-CN"/>
        </w:rPr>
        <w:t>”</w:t>
      </w:r>
      <w:r>
        <w:rPr>
          <w:rFonts w:hint="default" w:ascii="Times New Roman" w:hAnsi="Times New Roman" w:eastAsia="仿宋_GB2312" w:cs="Times New Roman"/>
          <w:color w:val="auto"/>
          <w:kern w:val="2"/>
          <w:sz w:val="32"/>
          <w:szCs w:val="32"/>
          <w:highlight w:val="none"/>
          <w:lang w:val="en-US" w:eastAsia="zh-Hans" w:bidi="ar-SA"/>
        </w:rPr>
        <w:t>服务指导</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40"/>
          <w:highlight w:val="none"/>
          <w:lang w:val="en-US" w:eastAsia="zh-CN"/>
        </w:rPr>
        <w:t>切实落实惠企政策，营造良好的企业发展环境。发挥枢纽经济作用，持续释放</w:t>
      </w:r>
      <w:r>
        <w:rPr>
          <w:rFonts w:hint="default" w:ascii="Times New Roman" w:hAnsi="Times New Roman" w:eastAsia="仿宋_GB2312" w:cs="Times New Roman"/>
          <w:color w:val="auto"/>
          <w:sz w:val="32"/>
          <w:szCs w:val="32"/>
          <w:highlight w:val="none"/>
        </w:rPr>
        <w:t>03省道、杭金衢、金丽温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建金高速</w:t>
      </w:r>
      <w:r>
        <w:rPr>
          <w:rFonts w:hint="default" w:ascii="Times New Roman" w:hAnsi="Times New Roman" w:eastAsia="仿宋_GB2312" w:cs="Times New Roman"/>
          <w:color w:val="auto"/>
          <w:sz w:val="32"/>
          <w:szCs w:val="32"/>
          <w:highlight w:val="none"/>
          <w:lang w:eastAsia="zh-CN"/>
        </w:rPr>
        <w:t>等交通区位优势，促进人流、物流、资金流、技术流、信息流加速集聚。</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596" w:firstLineChars="200"/>
        <w:jc w:val="both"/>
        <w:textAlignment w:val="auto"/>
        <w:rPr>
          <w:rFonts w:hint="default" w:ascii="Times New Roman" w:hAnsi="Times New Roman" w:eastAsia="楷体_GB2312" w:cs="Times New Roman"/>
          <w:b w:val="0"/>
          <w:bCs w:val="0"/>
          <w:spacing w:val="-11"/>
          <w:sz w:val="32"/>
          <w:szCs w:val="32"/>
          <w:highlight w:val="none"/>
          <w:lang w:val="en-US" w:eastAsia="zh-CN"/>
        </w:rPr>
      </w:pPr>
      <w:r>
        <w:rPr>
          <w:rFonts w:hint="default" w:ascii="Times New Roman" w:hAnsi="Times New Roman" w:eastAsia="楷体_GB2312" w:cs="Times New Roman"/>
          <w:b w:val="0"/>
          <w:bCs w:val="0"/>
          <w:spacing w:val="-11"/>
          <w:sz w:val="32"/>
          <w:szCs w:val="32"/>
          <w:highlight w:val="none"/>
          <w:lang w:val="en-US" w:eastAsia="zh-CN"/>
        </w:rPr>
        <w:t>（三）聚焦促进精品化、精细化，形成优质优良城镇发展之势</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color w:val="auto"/>
          <w:kern w:val="2"/>
          <w:sz w:val="32"/>
          <w:szCs w:val="21"/>
          <w:highlight w:val="none"/>
          <w:lang w:val="en-US" w:eastAsia="zh-CN" w:bidi="ar-SA"/>
        </w:rPr>
        <w:t>塑优城镇空间布局</w:t>
      </w:r>
      <w:r>
        <w:rPr>
          <w:rFonts w:hint="default" w:ascii="Times New Roman" w:hAnsi="Times New Roman" w:eastAsia="仿宋_GB2312" w:cs="Times New Roman"/>
          <w:color w:val="auto"/>
          <w:kern w:val="2"/>
          <w:sz w:val="32"/>
          <w:szCs w:val="21"/>
          <w:highlight w:val="none"/>
          <w:lang w:val="en-US" w:eastAsia="zh-CN" w:bidi="ar-SA"/>
        </w:rPr>
        <w:t>。全面摸清土地家底，科学编制空间规划，合理布局产业用地、基础设施用地，按</w:t>
      </w:r>
      <w:r>
        <w:rPr>
          <w:rFonts w:hint="default" w:ascii="Times New Roman" w:hAnsi="Times New Roman" w:eastAsia="仿宋_GB2312" w:cs="Times New Roman"/>
          <w:color w:val="auto"/>
          <w:kern w:val="2"/>
          <w:sz w:val="32"/>
          <w:szCs w:val="21"/>
          <w:highlight w:val="none"/>
          <w:u w:val="none"/>
          <w:lang w:val="en-US" w:eastAsia="zh-CN" w:bidi="ar-SA"/>
        </w:rPr>
        <w:t>照西拓东接南延北联的思</w:t>
      </w:r>
      <w:r>
        <w:rPr>
          <w:rFonts w:hint="default" w:ascii="Times New Roman" w:hAnsi="Times New Roman" w:eastAsia="仿宋_GB2312" w:cs="Times New Roman"/>
          <w:color w:val="auto"/>
          <w:kern w:val="2"/>
          <w:sz w:val="32"/>
          <w:szCs w:val="21"/>
          <w:highlight w:val="none"/>
          <w:lang w:val="en-US" w:eastAsia="zh-CN" w:bidi="ar-SA"/>
        </w:rPr>
        <w:t>路，制订开发建设行动计划，统筹划定生态保护红线、永久基本农田、城镇开发边界三条控制线。严格农村宅基地审批管理，保持农房管控高压态势，确保违法建设“零增长”。</w:t>
      </w:r>
      <w:r>
        <w:rPr>
          <w:rFonts w:hint="default" w:ascii="Times New Roman" w:hAnsi="Times New Roman" w:eastAsia="仿宋_GB2312" w:cs="Times New Roman"/>
          <w:b/>
          <w:bCs/>
          <w:color w:val="auto"/>
          <w:kern w:val="2"/>
          <w:sz w:val="32"/>
          <w:szCs w:val="21"/>
          <w:highlight w:val="none"/>
          <w:lang w:val="en-US" w:eastAsia="zh-CN" w:bidi="ar-SA"/>
        </w:rPr>
        <w:t>提升城镇功能品质</w:t>
      </w:r>
      <w:r>
        <w:rPr>
          <w:rFonts w:hint="default" w:ascii="Times New Roman" w:hAnsi="Times New Roman" w:eastAsia="仿宋_GB2312" w:cs="Times New Roman"/>
          <w:color w:val="auto"/>
          <w:kern w:val="2"/>
          <w:sz w:val="32"/>
          <w:szCs w:val="21"/>
          <w:highlight w:val="none"/>
          <w:lang w:val="en-US" w:eastAsia="zh-CN" w:bidi="ar-SA"/>
        </w:rPr>
        <w:t>。探索创新城镇管理机制，</w:t>
      </w:r>
      <w:r>
        <w:rPr>
          <w:rFonts w:hint="default" w:ascii="Times New Roman" w:hAnsi="Times New Roman" w:eastAsia="仿宋_GB2312" w:cs="Times New Roman"/>
          <w:sz w:val="32"/>
          <w:szCs w:val="40"/>
          <w:highlight w:val="none"/>
          <w:lang w:eastAsia="zh-CN"/>
        </w:rPr>
        <w:t>持续巩固全国文明城市创建尤其是集镇环境综合整治成果，</w:t>
      </w:r>
      <w:r>
        <w:rPr>
          <w:rFonts w:hint="default" w:ascii="Times New Roman" w:hAnsi="Times New Roman" w:eastAsia="仿宋_GB2312" w:cs="Times New Roman"/>
          <w:color w:val="auto"/>
          <w:sz w:val="32"/>
          <w:szCs w:val="40"/>
          <w:highlight w:val="none"/>
          <w:lang w:val="en-US" w:eastAsia="zh-CN"/>
        </w:rPr>
        <w:t>深化城乡环境督导通报制度</w:t>
      </w:r>
      <w:r>
        <w:rPr>
          <w:rFonts w:hint="default" w:ascii="Times New Roman" w:hAnsi="Times New Roman" w:eastAsia="仿宋_GB2312" w:cs="Times New Roman"/>
          <w:color w:val="auto"/>
          <w:kern w:val="2"/>
          <w:sz w:val="32"/>
          <w:szCs w:val="21"/>
          <w:highlight w:val="none"/>
          <w:lang w:val="en-US" w:eastAsia="zh-CN" w:bidi="ar-SA"/>
        </w:rPr>
        <w:t>。完成</w:t>
      </w:r>
      <w:r>
        <w:rPr>
          <w:rFonts w:hint="default" w:ascii="Times New Roman" w:hAnsi="Times New Roman" w:eastAsia="仿宋_GB2312" w:cs="Times New Roman"/>
          <w:sz w:val="32"/>
          <w:szCs w:val="40"/>
          <w:highlight w:val="none"/>
          <w:lang w:val="en-US" w:eastAsia="zh-CN"/>
        </w:rPr>
        <w:t>镇级党群服务中心建设，对原有镇办公楼进行迁改。加快</w:t>
      </w:r>
      <w:r>
        <w:rPr>
          <w:rFonts w:hint="default" w:ascii="Times New Roman" w:hAnsi="Times New Roman" w:eastAsia="仿宋_GB2312" w:cs="Times New Roman"/>
          <w:b w:val="0"/>
          <w:bCs w:val="0"/>
          <w:color w:val="auto"/>
          <w:sz w:val="32"/>
          <w:szCs w:val="40"/>
          <w:highlight w:val="none"/>
          <w:lang w:val="en-US" w:eastAsia="zh-CN"/>
        </w:rPr>
        <w:t>赤松镇省级美丽城镇示范镇项目。</w:t>
      </w:r>
      <w:r>
        <w:rPr>
          <w:rFonts w:hint="default" w:ascii="Times New Roman" w:hAnsi="Times New Roman" w:eastAsia="仿宋_GB2312" w:cs="Times New Roman"/>
          <w:sz w:val="32"/>
          <w:szCs w:val="40"/>
          <w:highlight w:val="none"/>
          <w:lang w:val="en-US" w:eastAsia="zh-CN"/>
        </w:rPr>
        <w:t>推动新鸿广场、东方融诚园、环翠云苑等房地产项目建设，促进人气商气聚集。</w:t>
      </w:r>
      <w:r>
        <w:rPr>
          <w:rFonts w:hint="default" w:ascii="Times New Roman" w:hAnsi="Times New Roman" w:eastAsia="仿宋_GB2312" w:cs="Times New Roman"/>
          <w:b/>
          <w:bCs/>
          <w:color w:val="auto"/>
          <w:kern w:val="2"/>
          <w:sz w:val="32"/>
          <w:szCs w:val="21"/>
          <w:highlight w:val="none"/>
          <w:lang w:val="en-US" w:eastAsia="zh-CN" w:bidi="ar-SA"/>
        </w:rPr>
        <w:t>树立城镇文明新风</w:t>
      </w:r>
      <w:r>
        <w:rPr>
          <w:rFonts w:hint="default" w:ascii="Times New Roman" w:hAnsi="Times New Roman" w:eastAsia="仿宋_GB2312" w:cs="Times New Roman"/>
          <w:color w:val="auto"/>
          <w:kern w:val="2"/>
          <w:sz w:val="32"/>
          <w:szCs w:val="21"/>
          <w:highlight w:val="none"/>
          <w:lang w:val="en-US" w:eastAsia="zh-CN" w:bidi="ar-SA"/>
        </w:rPr>
        <w:t>。</w:t>
      </w:r>
      <w:r>
        <w:rPr>
          <w:rFonts w:hint="default" w:ascii="Times New Roman" w:hAnsi="Times New Roman" w:eastAsia="仿宋_GB2312" w:cs="Times New Roman"/>
          <w:color w:val="auto"/>
          <w:spacing w:val="0"/>
          <w:w w:val="100"/>
          <w:kern w:val="2"/>
          <w:sz w:val="32"/>
          <w:szCs w:val="32"/>
          <w:highlight w:val="none"/>
          <w:u w:val="none"/>
          <w:lang w:val="en-US" w:eastAsia="zh-CN" w:bidi="ar-SA"/>
        </w:rPr>
        <w:t>深化</w:t>
      </w:r>
      <w:r>
        <w:rPr>
          <w:rFonts w:hint="default" w:ascii="Times New Roman" w:hAnsi="Times New Roman" w:eastAsia="仿宋_GB2312" w:cs="Times New Roman"/>
          <w:color w:val="auto"/>
          <w:kern w:val="2"/>
          <w:sz w:val="32"/>
          <w:szCs w:val="32"/>
          <w:highlight w:val="none"/>
          <w:lang w:val="en-US" w:eastAsia="zh-CN" w:bidi="ar-SA"/>
        </w:rPr>
        <w:t>新时代文明实践站（所）建设</w:t>
      </w:r>
      <w:r>
        <w:rPr>
          <w:rFonts w:hint="default" w:ascii="Times New Roman" w:hAnsi="Times New Roman" w:eastAsia="仿宋_GB2312" w:cs="Times New Roman"/>
          <w:color w:val="auto"/>
          <w:spacing w:val="0"/>
          <w:w w:val="100"/>
          <w:kern w:val="2"/>
          <w:sz w:val="32"/>
          <w:szCs w:val="32"/>
          <w:highlight w:val="none"/>
          <w:u w:val="none"/>
          <w:lang w:val="en-US" w:eastAsia="zh-CN" w:bidi="ar-SA"/>
        </w:rPr>
        <w:t>，充分发挥文化礼堂的阵地功能，因地制宜开展群众性精神文明创建活动，健全志愿服务体系。践行社会主义核心价值观，深入开展各类文明创建及评选活动，持续开展移风易俗宣传教育，打造城镇文明新风尚。强化主流思想引导，利用“赤松微讯”公众号、宣传广告等载体唱响主旋律，弘扬正能量。</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596" w:firstLineChars="200"/>
        <w:jc w:val="both"/>
        <w:textAlignment w:val="auto"/>
        <w:rPr>
          <w:rFonts w:hint="default" w:ascii="Times New Roman" w:hAnsi="Times New Roman" w:eastAsia="楷体_GB2312" w:cs="Times New Roman"/>
          <w:b w:val="0"/>
          <w:bCs w:val="0"/>
          <w:spacing w:val="-11"/>
          <w:sz w:val="32"/>
          <w:szCs w:val="32"/>
          <w:highlight w:val="none"/>
          <w:lang w:val="en-US" w:eastAsia="zh-CN"/>
        </w:rPr>
      </w:pPr>
      <w:r>
        <w:rPr>
          <w:rFonts w:hint="default" w:ascii="Times New Roman" w:hAnsi="Times New Roman" w:eastAsia="楷体_GB2312" w:cs="Times New Roman"/>
          <w:b w:val="0"/>
          <w:bCs w:val="0"/>
          <w:spacing w:val="-11"/>
          <w:sz w:val="32"/>
          <w:szCs w:val="32"/>
          <w:highlight w:val="none"/>
          <w:lang w:val="en-US" w:eastAsia="zh-CN"/>
        </w:rPr>
        <w:t>（四）聚焦实现更协调、更均衡，构筑宜居宜业富民增收之势</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kern w:val="2"/>
          <w:sz w:val="32"/>
          <w:szCs w:val="21"/>
          <w:highlight w:val="none"/>
          <w:lang w:val="en-US" w:eastAsia="zh-CN" w:bidi="ar-SA"/>
        </w:rPr>
      </w:pPr>
      <w:r>
        <w:rPr>
          <w:rFonts w:hint="default" w:ascii="Times New Roman" w:hAnsi="Times New Roman" w:eastAsia="仿宋_GB2312" w:cs="Times New Roman"/>
          <w:b/>
          <w:bCs/>
          <w:color w:val="auto"/>
          <w:kern w:val="2"/>
          <w:sz w:val="32"/>
          <w:szCs w:val="21"/>
          <w:highlight w:val="none"/>
          <w:lang w:val="en-US" w:eastAsia="zh-CN" w:bidi="ar-SA"/>
        </w:rPr>
        <w:t>强化乡村产业</w:t>
      </w:r>
      <w:r>
        <w:rPr>
          <w:rFonts w:hint="default" w:ascii="Times New Roman" w:hAnsi="Times New Roman" w:eastAsia="仿宋_GB2312" w:cs="Times New Roman"/>
          <w:color w:val="auto"/>
          <w:kern w:val="2"/>
          <w:sz w:val="32"/>
          <w:szCs w:val="21"/>
          <w:highlight w:val="none"/>
          <w:lang w:val="en-US" w:eastAsia="zh-CN" w:bidi="ar-SA"/>
        </w:rPr>
        <w:t>。鼓励农业横向拓宽、纵向延伸。推动佛手、樱桃、无花果、盆景苗木等农产</w:t>
      </w:r>
      <w:r>
        <w:rPr>
          <w:rFonts w:hint="default" w:ascii="Times New Roman" w:hAnsi="Times New Roman" w:eastAsia="仿宋_GB2312" w:cs="Times New Roman"/>
          <w:sz w:val="32"/>
          <w:szCs w:val="40"/>
          <w:highlight w:val="none"/>
          <w:lang w:val="en-US" w:eastAsia="zh-CN"/>
        </w:rPr>
        <w:t>规模化种植，实现</w:t>
      </w:r>
      <w:r>
        <w:rPr>
          <w:rFonts w:hint="default" w:ascii="Times New Roman" w:hAnsi="Times New Roman" w:eastAsia="仿宋_GB2312" w:cs="Times New Roman"/>
          <w:color w:val="auto"/>
          <w:kern w:val="2"/>
          <w:sz w:val="32"/>
          <w:szCs w:val="21"/>
          <w:highlight w:val="none"/>
          <w:lang w:val="en-US" w:eastAsia="zh-CN" w:bidi="ar-SA"/>
        </w:rPr>
        <w:t>种植面积4000亩以上，新增新型农业经营主体5家以上，加强农业与旅游业有机融合，深化精加工，研发出20种以上品类，切实提升附加值。</w:t>
      </w:r>
      <w:r>
        <w:rPr>
          <w:rFonts w:hint="default" w:ascii="Times New Roman" w:hAnsi="Times New Roman" w:eastAsia="仿宋_GB2312" w:cs="Times New Roman"/>
          <w:b w:val="0"/>
          <w:i w:val="0"/>
          <w:caps w:val="0"/>
          <w:color w:val="auto"/>
          <w:spacing w:val="0"/>
          <w:w w:val="100"/>
          <w:kern w:val="0"/>
          <w:sz w:val="32"/>
          <w:szCs w:val="32"/>
          <w:highlight w:val="none"/>
          <w:lang w:val="en-US" w:eastAsia="zh-CN"/>
        </w:rPr>
        <w:t>突出多点支撑，加强农户、党支部、</w:t>
      </w:r>
      <w:r>
        <w:rPr>
          <w:rFonts w:hint="default" w:ascii="Times New Roman" w:hAnsi="Times New Roman" w:eastAsia="仿宋_GB2312" w:cs="Times New Roman"/>
          <w:sz w:val="32"/>
          <w:szCs w:val="40"/>
          <w:highlight w:val="none"/>
        </w:rPr>
        <w:t>合作社</w:t>
      </w:r>
      <w:r>
        <w:rPr>
          <w:rFonts w:hint="default" w:ascii="Times New Roman" w:hAnsi="Times New Roman" w:eastAsia="仿宋_GB2312" w:cs="Times New Roman"/>
          <w:sz w:val="32"/>
          <w:szCs w:val="40"/>
          <w:highlight w:val="none"/>
          <w:lang w:eastAsia="zh-CN"/>
        </w:rPr>
        <w:t>、企业的联动</w:t>
      </w:r>
      <w:r>
        <w:rPr>
          <w:rFonts w:hint="default" w:ascii="Times New Roman" w:hAnsi="Times New Roman" w:eastAsia="仿宋_GB2312" w:cs="Times New Roman"/>
          <w:b w:val="0"/>
          <w:i w:val="0"/>
          <w:caps w:val="0"/>
          <w:color w:val="auto"/>
          <w:spacing w:val="0"/>
          <w:w w:val="100"/>
          <w:kern w:val="0"/>
          <w:sz w:val="32"/>
          <w:szCs w:val="32"/>
          <w:highlight w:val="none"/>
          <w:lang w:val="en-US" w:eastAsia="zh-CN"/>
        </w:rPr>
        <w:t>，</w:t>
      </w:r>
      <w:r>
        <w:rPr>
          <w:rFonts w:hint="default" w:ascii="Times New Roman" w:hAnsi="Times New Roman" w:eastAsia="仿宋_GB2312" w:cs="Times New Roman"/>
          <w:color w:val="auto"/>
          <w:spacing w:val="0"/>
          <w:w w:val="100"/>
          <w:kern w:val="2"/>
          <w:sz w:val="32"/>
          <w:szCs w:val="32"/>
          <w:highlight w:val="none"/>
          <w:u w:val="none"/>
          <w:lang w:val="en-US" w:eastAsia="zh-CN" w:bidi="ar-SA"/>
        </w:rPr>
        <w:t>引导规范工商资本投入，实现</w:t>
      </w:r>
      <w:r>
        <w:rPr>
          <w:rFonts w:hint="default" w:ascii="Times New Roman" w:hAnsi="Times New Roman" w:eastAsia="仿宋_GB2312" w:cs="Times New Roman"/>
          <w:b w:val="0"/>
          <w:bCs w:val="0"/>
          <w:i w:val="0"/>
          <w:caps w:val="0"/>
          <w:color w:val="auto"/>
          <w:spacing w:val="0"/>
          <w:w w:val="100"/>
          <w:kern w:val="2"/>
          <w:sz w:val="32"/>
          <w:szCs w:val="32"/>
          <w:highlight w:val="none"/>
          <w:lang w:val="en-US" w:eastAsia="zh-CN" w:bidi="ar-SA"/>
        </w:rPr>
        <w:t>佛手现代化种植产业园暨农业“中关村”建设</w:t>
      </w:r>
      <w:r>
        <w:rPr>
          <w:rFonts w:hint="default" w:ascii="Times New Roman" w:hAnsi="Times New Roman" w:eastAsia="仿宋_GB2312" w:cs="Times New Roman"/>
          <w:color w:val="auto"/>
          <w:spacing w:val="0"/>
          <w:w w:val="100"/>
          <w:kern w:val="2"/>
          <w:sz w:val="32"/>
          <w:szCs w:val="32"/>
          <w:highlight w:val="none"/>
          <w:u w:val="none"/>
          <w:lang w:val="en-US" w:eastAsia="zh-CN" w:bidi="ar-SA"/>
        </w:rPr>
        <w:t>，</w:t>
      </w:r>
      <w:r>
        <w:rPr>
          <w:rFonts w:hint="default" w:ascii="Times New Roman" w:hAnsi="Times New Roman" w:eastAsia="仿宋_GB2312" w:cs="Times New Roman"/>
          <w:color w:val="auto"/>
          <w:spacing w:val="0"/>
          <w:w w:val="100"/>
          <w:kern w:val="2"/>
          <w:sz w:val="32"/>
          <w:szCs w:val="32"/>
          <w:highlight w:val="none"/>
          <w:u w:val="none"/>
          <w:lang w:val="en-US" w:eastAsia="zh-Hans" w:bidi="ar-SA"/>
        </w:rPr>
        <w:t>鼓励</w:t>
      </w:r>
      <w:r>
        <w:rPr>
          <w:rFonts w:hint="default" w:ascii="Times New Roman" w:hAnsi="Times New Roman" w:eastAsia="仿宋_GB2312" w:cs="Times New Roman"/>
          <w:color w:val="auto"/>
          <w:spacing w:val="0"/>
          <w:w w:val="100"/>
          <w:kern w:val="2"/>
          <w:sz w:val="32"/>
          <w:szCs w:val="32"/>
          <w:highlight w:val="none"/>
          <w:u w:val="none"/>
          <w:lang w:val="en-US" w:eastAsia="zh-CN" w:bidi="ar-SA"/>
        </w:rPr>
        <w:t>支持</w:t>
      </w:r>
      <w:r>
        <w:rPr>
          <w:rFonts w:hint="default" w:ascii="Times New Roman" w:hAnsi="Times New Roman" w:eastAsia="仿宋_GB2312" w:cs="Times New Roman"/>
          <w:color w:val="auto"/>
          <w:spacing w:val="0"/>
          <w:w w:val="100"/>
          <w:kern w:val="2"/>
          <w:sz w:val="32"/>
          <w:szCs w:val="32"/>
          <w:highlight w:val="none"/>
          <w:u w:val="none"/>
          <w:lang w:val="en-US" w:eastAsia="zh-Hans" w:bidi="ar-SA"/>
        </w:rPr>
        <w:t>新型农科</w:t>
      </w:r>
      <w:r>
        <w:rPr>
          <w:rFonts w:hint="default" w:ascii="Times New Roman" w:hAnsi="Times New Roman" w:eastAsia="仿宋_GB2312" w:cs="Times New Roman"/>
          <w:color w:val="auto"/>
          <w:spacing w:val="0"/>
          <w:w w:val="100"/>
          <w:kern w:val="2"/>
          <w:sz w:val="32"/>
          <w:szCs w:val="32"/>
          <w:highlight w:val="none"/>
          <w:u w:val="none"/>
          <w:lang w:val="en-US" w:eastAsia="zh-CN" w:bidi="ar-SA"/>
        </w:rPr>
        <w:t>人才下乡返乡创新创业。</w:t>
      </w:r>
      <w:r>
        <w:rPr>
          <w:rFonts w:hint="default" w:ascii="Times New Roman" w:hAnsi="Times New Roman" w:eastAsia="仿宋_GB2312" w:cs="Times New Roman"/>
          <w:b/>
          <w:bCs/>
          <w:color w:val="auto"/>
          <w:kern w:val="2"/>
          <w:sz w:val="32"/>
          <w:szCs w:val="21"/>
          <w:highlight w:val="none"/>
          <w:lang w:val="en-US" w:eastAsia="zh-CN" w:bidi="ar-SA"/>
        </w:rPr>
        <w:t>优化乡村环境</w:t>
      </w:r>
      <w:r>
        <w:rPr>
          <w:rFonts w:hint="default" w:ascii="Times New Roman" w:hAnsi="Times New Roman" w:eastAsia="仿宋_GB2312" w:cs="Times New Roman"/>
          <w:color w:val="auto"/>
          <w:kern w:val="2"/>
          <w:sz w:val="32"/>
          <w:szCs w:val="21"/>
          <w:highlight w:val="none"/>
          <w:lang w:val="en-US" w:eastAsia="zh-CN" w:bidi="ar-SA"/>
        </w:rPr>
        <w:t>。</w:t>
      </w:r>
      <w:r>
        <w:rPr>
          <w:rFonts w:hint="default" w:ascii="Times New Roman" w:hAnsi="Times New Roman" w:eastAsia="仿宋_GB2312" w:cs="Times New Roman"/>
          <w:color w:val="auto"/>
          <w:sz w:val="32"/>
          <w:szCs w:val="40"/>
          <w:highlight w:val="none"/>
          <w:lang w:val="en-US" w:eastAsia="zh-CN"/>
        </w:rPr>
        <w:t>推动农村水电路气讯等基础设施优化升级。深入挖掘“一村一品”赋能乡村振兴。</w:t>
      </w:r>
      <w:r>
        <w:rPr>
          <w:rFonts w:hint="default" w:ascii="Times New Roman" w:hAnsi="Times New Roman" w:eastAsia="仿宋_GB2312" w:cs="Times New Roman"/>
          <w:color w:val="auto"/>
          <w:spacing w:val="0"/>
          <w:w w:val="100"/>
          <w:kern w:val="2"/>
          <w:sz w:val="32"/>
          <w:szCs w:val="32"/>
          <w:highlight w:val="none"/>
          <w:u w:val="none"/>
          <w:lang w:val="en-US" w:eastAsia="zh-CN" w:bidi="ar-SA"/>
        </w:rPr>
        <w:t>到“十四五”末，力争完成3个未来乡村建设目标，力争实现AAA</w:t>
      </w:r>
      <w:r>
        <w:rPr>
          <w:rFonts w:hint="default" w:ascii="Times New Roman" w:hAnsi="Times New Roman" w:eastAsia="仿宋_GB2312" w:cs="Times New Roman"/>
          <w:color w:val="auto"/>
          <w:sz w:val="32"/>
          <w:szCs w:val="40"/>
          <w:highlight w:val="none"/>
          <w:lang w:val="en-US" w:eastAsia="zh-CN"/>
        </w:rPr>
        <w:t>AA级景区镇创建，把景区沿线所有村庄创成A级以上景区村，形成“村点出彩、沿线美丽、面上洁净”的美丽乡村景观带。</w:t>
      </w:r>
      <w:r>
        <w:rPr>
          <w:rFonts w:hint="default" w:ascii="Times New Roman" w:hAnsi="Times New Roman" w:eastAsia="仿宋_GB2312" w:cs="Times New Roman"/>
          <w:b/>
          <w:bCs/>
          <w:color w:val="auto"/>
          <w:kern w:val="2"/>
          <w:sz w:val="32"/>
          <w:szCs w:val="21"/>
          <w:highlight w:val="none"/>
          <w:lang w:val="en-US" w:eastAsia="zh-CN" w:bidi="ar-SA"/>
        </w:rPr>
        <w:t>激活乡村活力</w:t>
      </w:r>
      <w:r>
        <w:rPr>
          <w:rFonts w:hint="default" w:ascii="Times New Roman" w:hAnsi="Times New Roman" w:eastAsia="仿宋_GB2312" w:cs="Times New Roman"/>
          <w:color w:val="auto"/>
          <w:kern w:val="2"/>
          <w:sz w:val="32"/>
          <w:szCs w:val="21"/>
          <w:highlight w:val="none"/>
          <w:lang w:val="en-US" w:eastAsia="zh-CN" w:bidi="ar-SA"/>
        </w:rPr>
        <w:t>。扎实推进“消薄”</w:t>
      </w:r>
      <w:r>
        <w:rPr>
          <w:rFonts w:hint="default" w:ascii="Times New Roman" w:hAnsi="Times New Roman" w:eastAsia="仿宋_GB2312" w:cs="Times New Roman"/>
          <w:color w:val="auto"/>
          <w:sz w:val="32"/>
          <w:szCs w:val="40"/>
          <w:highlight w:val="none"/>
          <w:lang w:val="en-US" w:eastAsia="zh-CN"/>
        </w:rPr>
        <w:t>工作，紧盯域内优质资源整合，深化农村集体产权制度，蹚出富民增收新路径，力争实现经营性收入50万以上经济强村达12个，占比50%。加强农村闲置农房、土地盘活，推进举业文旅“洞殿下”民宿项目落地，激活乡村“睡资源”。做强做大</w:t>
      </w:r>
      <w:r>
        <w:rPr>
          <w:rFonts w:hint="default" w:ascii="Times New Roman" w:hAnsi="Times New Roman" w:eastAsia="仿宋_GB2312" w:cs="Times New Roman"/>
          <w:sz w:val="32"/>
          <w:szCs w:val="40"/>
          <w:highlight w:val="none"/>
          <w:lang w:val="en-US" w:eastAsia="zh-CN"/>
        </w:rPr>
        <w:t>“山水”生态民宿、“庭院”田园民宿、“佛手”产业民宿，打造赤松</w:t>
      </w:r>
      <w:r>
        <w:rPr>
          <w:rFonts w:hint="default" w:ascii="Times New Roman" w:hAnsi="Times New Roman" w:eastAsia="仿宋_GB2312" w:cs="Times New Roman"/>
          <w:color w:val="auto"/>
          <w:sz w:val="32"/>
          <w:szCs w:val="40"/>
          <w:highlight w:val="none"/>
          <w:lang w:val="en-US" w:eastAsia="zh-CN"/>
        </w:rPr>
        <w:t>民宿经济“新名片”，</w:t>
      </w:r>
      <w:r>
        <w:rPr>
          <w:rFonts w:hint="default" w:ascii="Times New Roman" w:hAnsi="Times New Roman" w:eastAsia="仿宋_GB2312" w:cs="Times New Roman"/>
          <w:b w:val="0"/>
          <w:bCs w:val="0"/>
          <w:color w:val="auto"/>
          <w:kern w:val="2"/>
          <w:sz w:val="32"/>
          <w:szCs w:val="32"/>
          <w:highlight w:val="none"/>
          <w:lang w:val="en-US" w:eastAsia="zh-CN" w:bidi="ar-SA"/>
        </w:rPr>
        <w:t xml:space="preserve">建成具有产业特色的乡村旅游精品线路和示范点。 </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596" w:firstLineChars="200"/>
        <w:jc w:val="both"/>
        <w:textAlignment w:val="auto"/>
        <w:rPr>
          <w:rFonts w:hint="default" w:ascii="Times New Roman" w:hAnsi="Times New Roman" w:eastAsia="楷体_GB2312" w:cs="Times New Roman"/>
          <w:b w:val="0"/>
          <w:bCs w:val="0"/>
          <w:spacing w:val="-11"/>
          <w:sz w:val="32"/>
          <w:szCs w:val="32"/>
          <w:highlight w:val="none"/>
          <w:lang w:val="en-US" w:eastAsia="zh-CN"/>
        </w:rPr>
      </w:pPr>
      <w:r>
        <w:rPr>
          <w:rFonts w:hint="default" w:ascii="Times New Roman" w:hAnsi="Times New Roman" w:eastAsia="楷体_GB2312" w:cs="Times New Roman"/>
          <w:b w:val="0"/>
          <w:bCs w:val="0"/>
          <w:spacing w:val="-11"/>
          <w:sz w:val="32"/>
          <w:szCs w:val="32"/>
          <w:highlight w:val="none"/>
          <w:lang w:val="en-US" w:eastAsia="zh-CN"/>
        </w:rPr>
        <w:t>（五）聚焦提升幸福感、获得感，演绎民计民生和谐共进之势</w:t>
      </w:r>
    </w:p>
    <w:p>
      <w:pPr>
        <w:pStyle w:val="2"/>
        <w:keepNext w:val="0"/>
        <w:keepLines w:val="0"/>
        <w:pageBreakBefore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color w:val="auto"/>
          <w:kern w:val="2"/>
          <w:sz w:val="32"/>
          <w:szCs w:val="21"/>
          <w:highlight w:val="none"/>
          <w:lang w:val="en-US" w:eastAsia="zh-CN" w:bidi="ar-SA"/>
        </w:rPr>
      </w:pPr>
      <w:r>
        <w:rPr>
          <w:rFonts w:hint="default" w:ascii="Times New Roman" w:hAnsi="Times New Roman" w:eastAsia="仿宋_GB2312" w:cs="Times New Roman"/>
          <w:b/>
          <w:bCs/>
          <w:color w:val="auto"/>
          <w:kern w:val="2"/>
          <w:sz w:val="32"/>
          <w:szCs w:val="21"/>
          <w:highlight w:val="none"/>
          <w:lang w:val="en-US" w:eastAsia="zh-CN" w:bidi="ar-SA"/>
        </w:rPr>
        <w:t>推动社会事业发展</w:t>
      </w:r>
      <w:r>
        <w:rPr>
          <w:rFonts w:hint="default" w:ascii="Times New Roman" w:hAnsi="Times New Roman" w:eastAsia="仿宋_GB2312" w:cs="Times New Roman"/>
          <w:color w:val="auto"/>
          <w:kern w:val="2"/>
          <w:sz w:val="32"/>
          <w:szCs w:val="21"/>
          <w:highlight w:val="none"/>
          <w:lang w:val="en-US" w:eastAsia="zh-CN" w:bidi="ar-SA"/>
        </w:rPr>
        <w:t>。扩大优质教育资源覆盖面，加快仙桥小学迁建工作，贯彻落实“双减”政策，利用农旅资源，打造多元素的教学实践体验基地。</w:t>
      </w:r>
      <w:r>
        <w:rPr>
          <w:rFonts w:hint="default" w:ascii="Times New Roman" w:hAnsi="Times New Roman" w:eastAsia="仿宋_GB2312" w:cs="Times New Roman"/>
          <w:color w:val="auto"/>
          <w:sz w:val="32"/>
          <w:szCs w:val="40"/>
          <w:highlight w:val="none"/>
          <w:lang w:val="en-US" w:eastAsia="zh-CN"/>
        </w:rPr>
        <w:t>加强卫生医疗服务，继续深化赤松卫生院提档升级，实现家庭医生签约人员破3万人次。强化惠民工程，健全居家养老服务体系、加强文体基础设施建设与管理。</w:t>
      </w:r>
      <w:r>
        <w:rPr>
          <w:rFonts w:hint="default" w:ascii="Times New Roman" w:hAnsi="Times New Roman" w:eastAsia="仿宋_GB2312" w:cs="Times New Roman"/>
          <w:b/>
          <w:bCs/>
          <w:color w:val="auto"/>
          <w:sz w:val="32"/>
          <w:szCs w:val="40"/>
          <w:highlight w:val="none"/>
          <w:lang w:val="en-US" w:eastAsia="zh-CN"/>
        </w:rPr>
        <w:t>提升</w:t>
      </w:r>
      <w:r>
        <w:rPr>
          <w:rFonts w:hint="default" w:ascii="Times New Roman" w:hAnsi="Times New Roman" w:eastAsia="仿宋_GB2312" w:cs="Times New Roman"/>
          <w:b/>
          <w:bCs/>
          <w:color w:val="auto"/>
          <w:kern w:val="2"/>
          <w:sz w:val="32"/>
          <w:szCs w:val="21"/>
          <w:highlight w:val="none"/>
          <w:lang w:val="en-US" w:eastAsia="zh-CN" w:bidi="ar-SA"/>
        </w:rPr>
        <w:t>社会保障水平</w:t>
      </w:r>
      <w:r>
        <w:rPr>
          <w:rFonts w:hint="default" w:ascii="Times New Roman" w:hAnsi="Times New Roman" w:eastAsia="仿宋_GB2312" w:cs="Times New Roman"/>
          <w:color w:val="auto"/>
          <w:kern w:val="2"/>
          <w:sz w:val="32"/>
          <w:szCs w:val="21"/>
          <w:highlight w:val="none"/>
          <w:lang w:val="en-US" w:eastAsia="zh-CN" w:bidi="ar-SA"/>
        </w:rPr>
        <w:t>。</w:t>
      </w:r>
      <w:r>
        <w:rPr>
          <w:rFonts w:hint="default" w:ascii="Times New Roman" w:hAnsi="Times New Roman" w:eastAsia="仿宋_GB2312" w:cs="Times New Roman"/>
          <w:color w:val="auto"/>
          <w:sz w:val="32"/>
          <w:szCs w:val="40"/>
          <w:highlight w:val="none"/>
          <w:lang w:val="en-US" w:eastAsia="zh-CN"/>
        </w:rPr>
        <w:t>完善企业用工和农民就业平台，支持灵活就业，推动用工保障。全面落实城乡居民养老保险和医疗保险，大病保险选缴率</w:t>
      </w:r>
      <w:r>
        <w:rPr>
          <w:rFonts w:hint="default" w:ascii="Times New Roman" w:hAnsi="Times New Roman" w:eastAsia="仿宋_GB2312" w:cs="Times New Roman"/>
          <w:color w:val="auto"/>
          <w:sz w:val="32"/>
          <w:szCs w:val="40"/>
          <w:highlight w:val="none"/>
          <w:u w:val="none"/>
          <w:lang w:val="en-US" w:eastAsia="zh-CN"/>
        </w:rPr>
        <w:t>95%以</w:t>
      </w:r>
      <w:r>
        <w:rPr>
          <w:rFonts w:hint="default" w:ascii="Times New Roman" w:hAnsi="Times New Roman" w:eastAsia="仿宋_GB2312" w:cs="Times New Roman"/>
          <w:color w:val="auto"/>
          <w:sz w:val="32"/>
          <w:szCs w:val="40"/>
          <w:highlight w:val="none"/>
          <w:lang w:val="en-US" w:eastAsia="zh-CN"/>
        </w:rPr>
        <w:t>上，完善救灾救济工作机制，支持社会福利和慈善事业的发展。做好退役军人接受安置、重点优抚对象优抚优待工作。</w:t>
      </w:r>
      <w:r>
        <w:rPr>
          <w:rFonts w:hint="default" w:ascii="Times New Roman" w:hAnsi="Times New Roman" w:eastAsia="仿宋_GB2312" w:cs="Times New Roman"/>
          <w:color w:val="auto"/>
          <w:kern w:val="2"/>
          <w:sz w:val="32"/>
          <w:szCs w:val="21"/>
          <w:highlight w:val="none"/>
          <w:lang w:val="en-US" w:eastAsia="zh-CN" w:bidi="ar-SA"/>
        </w:rPr>
        <w:t>坚持常态化疫情防控，</w:t>
      </w:r>
      <w:r>
        <w:rPr>
          <w:rFonts w:hint="default" w:ascii="Times New Roman" w:hAnsi="Times New Roman" w:eastAsia="仿宋_GB2312" w:cs="Times New Roman"/>
          <w:color w:val="auto"/>
          <w:sz w:val="32"/>
          <w:szCs w:val="40"/>
          <w:highlight w:val="none"/>
          <w:lang w:val="en-US" w:eastAsia="zh-CN"/>
        </w:rPr>
        <w:t>提高公共卫生应急能力及救治能力。</w:t>
      </w:r>
      <w:r>
        <w:rPr>
          <w:rFonts w:hint="default" w:ascii="Times New Roman" w:hAnsi="Times New Roman" w:eastAsia="仿宋_GB2312" w:cs="Times New Roman"/>
          <w:b/>
          <w:bCs/>
          <w:color w:val="auto"/>
          <w:kern w:val="2"/>
          <w:sz w:val="32"/>
          <w:szCs w:val="21"/>
          <w:highlight w:val="none"/>
          <w:lang w:val="en-US" w:eastAsia="zh-CN" w:bidi="ar-SA"/>
        </w:rPr>
        <w:t>维护社会和谐稳定</w:t>
      </w:r>
      <w:r>
        <w:rPr>
          <w:rFonts w:hint="default" w:ascii="Times New Roman" w:hAnsi="Times New Roman" w:eastAsia="仿宋_GB2312" w:cs="Times New Roman"/>
          <w:color w:val="auto"/>
          <w:kern w:val="2"/>
          <w:sz w:val="32"/>
          <w:szCs w:val="21"/>
          <w:highlight w:val="none"/>
          <w:lang w:val="en-US" w:eastAsia="zh-CN" w:bidi="ar-SA"/>
        </w:rPr>
        <w:t>。加强“平安赤松”建设，</w:t>
      </w:r>
      <w:r>
        <w:rPr>
          <w:rFonts w:hint="default" w:ascii="Times New Roman" w:hAnsi="Times New Roman" w:eastAsia="仿宋_GB2312" w:cs="Times New Roman"/>
          <w:color w:val="auto"/>
          <w:spacing w:val="-6"/>
          <w:sz w:val="32"/>
          <w:szCs w:val="32"/>
          <w:highlight w:val="none"/>
          <w:u w:val="none"/>
          <w:lang w:eastAsia="zh-CN"/>
        </w:rPr>
        <w:t>全面化解各类矛盾纠纷，构建矛盾纠纷调解工作机制</w:t>
      </w:r>
      <w:r>
        <w:rPr>
          <w:rFonts w:hint="default" w:ascii="Times New Roman" w:hAnsi="Times New Roman" w:eastAsia="仿宋_GB2312" w:cs="Times New Roman"/>
          <w:color w:val="auto"/>
          <w:kern w:val="2"/>
          <w:sz w:val="32"/>
          <w:szCs w:val="21"/>
          <w:highlight w:val="none"/>
          <w:lang w:val="en-US" w:eastAsia="zh-CN" w:bidi="ar-SA"/>
        </w:rPr>
        <w:t>；坚决查处经济、民生领域违法行为；提高防灾减灾救灾综合处置能力，常态化开展安全生产排查整治，持续提升公共消防基础设施建设水平。支持工会、共青团、妇联、红十字会等人民团体广泛参与社会治理和公共服务，扎实做好民族宗教、气象、人防、地方志、档案、统计、保密、残疾人等工作。</w:t>
      </w:r>
    </w:p>
    <w:p>
      <w:pPr>
        <w:pStyle w:val="2"/>
        <w:keepNext w:val="0"/>
        <w:keepLines w:val="0"/>
        <w:pageBreakBefore w:val="0"/>
        <w:kinsoku/>
        <w:wordWrap/>
        <w:overflowPunct/>
        <w:topLinePunct w:val="0"/>
        <w:autoSpaceDE/>
        <w:autoSpaceDN/>
        <w:bidi w:val="0"/>
        <w:adjustRightInd/>
        <w:snapToGrid/>
        <w:spacing w:line="600" w:lineRule="exact"/>
        <w:ind w:left="0" w:leftChars="0" w:firstLine="596" w:firstLineChars="200"/>
        <w:jc w:val="both"/>
        <w:textAlignment w:val="auto"/>
        <w:rPr>
          <w:rFonts w:hint="default" w:ascii="Times New Roman" w:hAnsi="Times New Roman" w:eastAsia="楷体_GB2312" w:cs="Times New Roman"/>
          <w:b w:val="0"/>
          <w:bCs w:val="0"/>
          <w:spacing w:val="-11"/>
          <w:sz w:val="32"/>
          <w:szCs w:val="32"/>
          <w:highlight w:val="none"/>
          <w:lang w:val="en-US" w:eastAsia="zh-CN"/>
        </w:rPr>
      </w:pPr>
      <w:r>
        <w:rPr>
          <w:rFonts w:hint="default" w:ascii="Times New Roman" w:hAnsi="Times New Roman" w:eastAsia="楷体_GB2312" w:cs="Times New Roman"/>
          <w:b w:val="0"/>
          <w:bCs w:val="0"/>
          <w:spacing w:val="-11"/>
          <w:sz w:val="32"/>
          <w:szCs w:val="32"/>
          <w:highlight w:val="none"/>
          <w:lang w:val="en-US" w:eastAsia="zh-CN"/>
        </w:rPr>
        <w:t>（六）聚焦增强执行力、公信力，展现争上争先创优担当之势</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kern w:val="2"/>
          <w:sz w:val="32"/>
          <w:szCs w:val="21"/>
          <w:highlight w:val="none"/>
          <w:lang w:val="en-US" w:eastAsia="zh-CN" w:bidi="ar-SA"/>
        </w:rPr>
      </w:pPr>
      <w:r>
        <w:rPr>
          <w:rFonts w:hint="default" w:ascii="Times New Roman" w:hAnsi="Times New Roman" w:eastAsia="仿宋_GB2312" w:cs="Times New Roman"/>
          <w:b/>
          <w:bCs/>
          <w:color w:val="auto"/>
          <w:kern w:val="2"/>
          <w:sz w:val="32"/>
          <w:szCs w:val="21"/>
          <w:highlight w:val="none"/>
          <w:lang w:val="en-US" w:eastAsia="zh-CN" w:bidi="ar-SA"/>
        </w:rPr>
        <w:t>永葆初心讲政治</w:t>
      </w:r>
      <w:r>
        <w:rPr>
          <w:rFonts w:hint="default" w:ascii="Times New Roman" w:hAnsi="Times New Roman" w:eastAsia="仿宋_GB2312" w:cs="Times New Roman"/>
          <w:color w:val="auto"/>
          <w:kern w:val="2"/>
          <w:sz w:val="32"/>
          <w:szCs w:val="21"/>
          <w:highlight w:val="none"/>
          <w:lang w:val="en-US" w:eastAsia="zh-CN" w:bidi="ar-SA"/>
        </w:rPr>
        <w:t>。坚持把政治建设摆在首位，恪守对党绝对忠诚的政治品格，对国之大者心中有数。深入学习贯彻习近平总书记考察浙江重要讲话精神，大力实施“红色根脉强基工程”，刻不容缓抓好新发展理念，创造性地落实“十四五”规划。坚决执行上级决策部署，始终将政府工作置于党委全面领导之下，做到党委有号召、政府有行动。</w:t>
      </w:r>
      <w:r>
        <w:rPr>
          <w:rFonts w:hint="default" w:ascii="Times New Roman" w:hAnsi="Times New Roman" w:eastAsia="仿宋_GB2312" w:cs="Times New Roman"/>
          <w:b/>
          <w:bCs/>
          <w:color w:val="auto"/>
          <w:kern w:val="2"/>
          <w:sz w:val="32"/>
          <w:szCs w:val="21"/>
          <w:highlight w:val="none"/>
          <w:lang w:val="en-US" w:eastAsia="zh-CN" w:bidi="ar-SA"/>
        </w:rPr>
        <w:t>务实重干讲担当</w:t>
      </w:r>
      <w:r>
        <w:rPr>
          <w:rFonts w:hint="default" w:ascii="Times New Roman" w:hAnsi="Times New Roman" w:eastAsia="仿宋_GB2312" w:cs="Times New Roman"/>
          <w:color w:val="auto"/>
          <w:kern w:val="2"/>
          <w:sz w:val="32"/>
          <w:szCs w:val="21"/>
          <w:highlight w:val="none"/>
          <w:lang w:val="en-US" w:eastAsia="zh-CN" w:bidi="ar-SA"/>
        </w:rPr>
        <w:t>。坚持问题意识、目标导向、结果导向，建立政府工作“项目化、清单式、销号制”抓落实机制，推动责任有效落实。对标高质量发展要求，优化考核项目、量化评价标准，强化争先创优意识，营造比学赶超氛围。积极呼应群众期盼，畅通政府服务平台，倾力让企业和群众少跑腿、办好事。</w:t>
      </w:r>
      <w:r>
        <w:rPr>
          <w:rFonts w:hint="default" w:ascii="Times New Roman" w:hAnsi="Times New Roman" w:eastAsia="仿宋_GB2312" w:cs="Times New Roman"/>
          <w:b/>
          <w:bCs/>
          <w:color w:val="auto"/>
          <w:kern w:val="2"/>
          <w:sz w:val="32"/>
          <w:szCs w:val="21"/>
          <w:highlight w:val="none"/>
          <w:lang w:val="en-US" w:eastAsia="zh-CN" w:bidi="ar-SA"/>
        </w:rPr>
        <w:t>规范履职讲法治</w:t>
      </w:r>
      <w:r>
        <w:rPr>
          <w:rFonts w:hint="default" w:ascii="Times New Roman" w:hAnsi="Times New Roman" w:eastAsia="仿宋_GB2312" w:cs="Times New Roman"/>
          <w:color w:val="auto"/>
          <w:kern w:val="2"/>
          <w:sz w:val="32"/>
          <w:szCs w:val="21"/>
          <w:highlight w:val="none"/>
          <w:lang w:val="en-US" w:eastAsia="zh-CN" w:bidi="ar-SA"/>
        </w:rPr>
        <w:t>。以铁的手腕狠抓从严治党，做好各类巡察督察反馈问题整改工作，深化工程建设、项目审批、公共资源交易等领域风险排查防控。树牢过紧日子思想，严控“三公”经费和一般性支出，集中财力抓发展、促发展。支持纪律检查委员会监督执纪问责，重拳整治群众身边的不正之风，营造风清气正的政治生态。</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三、2022年工作思路</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21"/>
          <w:highlight w:val="none"/>
          <w:lang w:val="en-US" w:eastAsia="zh-CN" w:bidi="ar-SA"/>
        </w:rPr>
      </w:pPr>
      <w:r>
        <w:rPr>
          <w:rFonts w:hint="default" w:ascii="Times New Roman" w:hAnsi="Times New Roman" w:eastAsia="仿宋_GB2312" w:cs="Times New Roman"/>
          <w:color w:val="auto"/>
          <w:kern w:val="2"/>
          <w:sz w:val="32"/>
          <w:szCs w:val="21"/>
          <w:highlight w:val="none"/>
          <w:lang w:val="en-US" w:eastAsia="zh-CN" w:bidi="ar-SA"/>
        </w:rPr>
        <w:t>各位代表，千里之行，始于足下，要全面完成新一届政府的各项目标任务，我们务必抓好开局，赢在开局。当前国内外形势错综复杂，因疫情、能源双控等多方面原因，经济下行压力依然很大。综合分析发展环境和自身条件，建议2022年全镇经济和社会发展主要预期指标为：全镇生产总值增长</w:t>
      </w:r>
      <w:r>
        <w:rPr>
          <w:rFonts w:hint="default" w:ascii="Times New Roman" w:hAnsi="Times New Roman" w:eastAsia="仿宋_GB2312" w:cs="Times New Roman"/>
          <w:color w:val="auto"/>
          <w:kern w:val="2"/>
          <w:sz w:val="32"/>
          <w:szCs w:val="21"/>
          <w:highlight w:val="none"/>
          <w:u w:val="none"/>
          <w:lang w:val="en-US" w:eastAsia="zh-CN" w:bidi="ar-SA"/>
        </w:rPr>
        <w:t>10%</w:t>
      </w:r>
      <w:r>
        <w:rPr>
          <w:rFonts w:hint="default" w:ascii="Times New Roman" w:hAnsi="Times New Roman" w:eastAsia="仿宋_GB2312" w:cs="Times New Roman"/>
          <w:color w:val="auto"/>
          <w:kern w:val="2"/>
          <w:sz w:val="32"/>
          <w:szCs w:val="21"/>
          <w:highlight w:val="none"/>
          <w:lang w:val="en-US" w:eastAsia="zh-CN" w:bidi="ar-SA"/>
        </w:rPr>
        <w:t>以上，规上工业总产值增长</w:t>
      </w:r>
      <w:r>
        <w:rPr>
          <w:rFonts w:hint="default" w:ascii="Times New Roman" w:hAnsi="Times New Roman" w:eastAsia="仿宋_GB2312" w:cs="Times New Roman"/>
          <w:i w:val="0"/>
          <w:iCs w:val="0"/>
          <w:color w:val="auto"/>
          <w:kern w:val="2"/>
          <w:sz w:val="32"/>
          <w:szCs w:val="21"/>
          <w:highlight w:val="none"/>
          <w:u w:val="none"/>
          <w:lang w:val="en-US" w:eastAsia="zh-CN" w:bidi="ar-SA"/>
        </w:rPr>
        <w:t>20%</w:t>
      </w:r>
      <w:r>
        <w:rPr>
          <w:rFonts w:hint="default" w:ascii="Times New Roman" w:hAnsi="Times New Roman" w:eastAsia="仿宋_GB2312" w:cs="Times New Roman"/>
          <w:color w:val="auto"/>
          <w:kern w:val="2"/>
          <w:sz w:val="32"/>
          <w:szCs w:val="21"/>
          <w:highlight w:val="none"/>
          <w:lang w:val="en-US" w:eastAsia="zh-CN" w:bidi="ar-SA"/>
        </w:rPr>
        <w:t>以上；固定资产投资增长</w:t>
      </w:r>
      <w:r>
        <w:rPr>
          <w:rFonts w:hint="default" w:ascii="Times New Roman" w:hAnsi="Times New Roman" w:eastAsia="仿宋_GB2312" w:cs="Times New Roman"/>
          <w:i w:val="0"/>
          <w:iCs w:val="0"/>
          <w:color w:val="auto"/>
          <w:kern w:val="2"/>
          <w:sz w:val="32"/>
          <w:szCs w:val="21"/>
          <w:highlight w:val="none"/>
          <w:u w:val="none"/>
          <w:lang w:val="en-US" w:eastAsia="zh-CN" w:bidi="ar-SA"/>
        </w:rPr>
        <w:t>20</w:t>
      </w:r>
      <w:r>
        <w:rPr>
          <w:rFonts w:hint="default" w:ascii="Times New Roman" w:hAnsi="Times New Roman" w:eastAsia="仿宋_GB2312" w:cs="Times New Roman"/>
          <w:color w:val="auto"/>
          <w:kern w:val="2"/>
          <w:sz w:val="32"/>
          <w:szCs w:val="21"/>
          <w:highlight w:val="none"/>
          <w:u w:val="none"/>
          <w:lang w:val="en-US" w:eastAsia="zh-CN" w:bidi="ar-SA"/>
        </w:rPr>
        <w:t>%</w:t>
      </w:r>
      <w:r>
        <w:rPr>
          <w:rFonts w:hint="default" w:ascii="Times New Roman" w:hAnsi="Times New Roman" w:eastAsia="仿宋_GB2312" w:cs="Times New Roman"/>
          <w:color w:val="auto"/>
          <w:kern w:val="2"/>
          <w:sz w:val="32"/>
          <w:szCs w:val="21"/>
          <w:highlight w:val="none"/>
          <w:lang w:val="en-US" w:eastAsia="zh-CN" w:bidi="ar-SA"/>
        </w:rPr>
        <w:t>以上；社会消费品零售总额增长15%；一般公共预算收入增长15%；农村居民人均可支配收入与经济增长同步；能源和环境指标完成上级下达目标。</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21"/>
          <w:highlight w:val="none"/>
          <w:lang w:val="en-US" w:eastAsia="zh-CN" w:bidi="ar-SA"/>
        </w:rPr>
      </w:pPr>
      <w:r>
        <w:rPr>
          <w:rFonts w:hint="default" w:ascii="Times New Roman" w:hAnsi="Times New Roman" w:eastAsia="仿宋_GB2312" w:cs="Times New Roman"/>
          <w:color w:val="auto"/>
          <w:kern w:val="2"/>
          <w:sz w:val="32"/>
          <w:szCs w:val="21"/>
          <w:highlight w:val="none"/>
          <w:lang w:val="en-US" w:eastAsia="zh-CN" w:bidi="ar-SA"/>
        </w:rPr>
        <w:t>围绕上述目标，在具体工作中，我们将着力抓好以下五方面重点工作：</w:t>
      </w:r>
    </w:p>
    <w:p>
      <w:pPr>
        <w:pStyle w:val="2"/>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21"/>
          <w:highlight w:val="none"/>
          <w:lang w:val="en-US" w:eastAsia="zh-CN" w:bidi="ar-SA"/>
        </w:rPr>
        <w:t>力争转型升级，促进产业加快发展壮大</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激发市场主体活力</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color w:val="auto"/>
          <w:sz w:val="32"/>
          <w:szCs w:val="40"/>
          <w:highlight w:val="none"/>
          <w:lang w:val="en-US" w:eastAsia="zh-CN"/>
        </w:rPr>
        <w:t>多措并举护航市场主体，加</w:t>
      </w:r>
      <w:r>
        <w:rPr>
          <w:rFonts w:hint="default" w:ascii="Times New Roman" w:hAnsi="Times New Roman" w:eastAsia="仿宋_GB2312" w:cs="Times New Roman"/>
          <w:kern w:val="2"/>
          <w:sz w:val="32"/>
          <w:szCs w:val="32"/>
          <w:highlight w:val="none"/>
          <w:lang w:val="en-US" w:eastAsia="zh-CN" w:bidi="ar-SA"/>
        </w:rPr>
        <w:t>强小</w:t>
      </w:r>
      <w:r>
        <w:rPr>
          <w:rFonts w:hint="default" w:ascii="Times New Roman" w:hAnsi="Times New Roman" w:eastAsia="仿宋_GB2312" w:cs="Times New Roman"/>
          <w:color w:val="auto"/>
          <w:sz w:val="32"/>
          <w:szCs w:val="40"/>
          <w:highlight w:val="none"/>
          <w:lang w:eastAsia="zh-CN"/>
        </w:rPr>
        <w:t>微企业上规升级工</w:t>
      </w:r>
      <w:r>
        <w:rPr>
          <w:rFonts w:hint="default" w:ascii="Times New Roman" w:hAnsi="Times New Roman" w:eastAsia="仿宋_GB2312" w:cs="Times New Roman"/>
          <w:color w:val="auto"/>
          <w:sz w:val="32"/>
          <w:szCs w:val="40"/>
          <w:highlight w:val="none"/>
          <w:u w:val="none"/>
          <w:lang w:eastAsia="zh-CN"/>
        </w:rPr>
        <w:t>程，</w:t>
      </w:r>
      <w:r>
        <w:rPr>
          <w:rFonts w:hint="default" w:ascii="Times New Roman" w:hAnsi="Times New Roman" w:eastAsia="仿宋_GB2312" w:cs="Times New Roman"/>
          <w:kern w:val="2"/>
          <w:sz w:val="32"/>
          <w:szCs w:val="32"/>
          <w:highlight w:val="none"/>
          <w:u w:val="none"/>
          <w:lang w:val="en-US" w:eastAsia="zh-CN" w:bidi="ar-SA"/>
        </w:rPr>
        <w:t>对</w:t>
      </w:r>
      <w:r>
        <w:rPr>
          <w:rFonts w:hint="default" w:ascii="Times New Roman" w:hAnsi="Times New Roman" w:eastAsia="仿宋_GB2312" w:cs="Times New Roman"/>
          <w:b w:val="0"/>
          <w:bCs w:val="0"/>
          <w:kern w:val="2"/>
          <w:sz w:val="32"/>
          <w:szCs w:val="32"/>
          <w:highlight w:val="none"/>
          <w:u w:val="none"/>
          <w:lang w:val="en-US" w:eastAsia="zh-CN" w:bidi="ar-SA"/>
        </w:rPr>
        <w:t>奇剑工具、乐叶工贸</w:t>
      </w:r>
      <w:r>
        <w:rPr>
          <w:rFonts w:hint="default" w:ascii="Times New Roman" w:hAnsi="Times New Roman" w:eastAsia="仿宋_GB2312" w:cs="Times New Roman"/>
          <w:kern w:val="2"/>
          <w:sz w:val="32"/>
          <w:szCs w:val="32"/>
          <w:highlight w:val="none"/>
          <w:u w:val="none"/>
          <w:lang w:val="en-US" w:eastAsia="zh-CN" w:bidi="ar-SA"/>
        </w:rPr>
        <w:t>等4家企</w:t>
      </w:r>
      <w:r>
        <w:rPr>
          <w:rFonts w:hint="default" w:ascii="Times New Roman" w:hAnsi="Times New Roman" w:eastAsia="仿宋_GB2312" w:cs="Times New Roman"/>
          <w:kern w:val="2"/>
          <w:sz w:val="32"/>
          <w:szCs w:val="32"/>
          <w:highlight w:val="none"/>
          <w:lang w:val="en-US" w:eastAsia="zh-CN" w:bidi="ar-SA"/>
        </w:rPr>
        <w:t>业进行“小升规”培育，实现规上企业数量提升。继续扩容亿元产值企业数量。实施年轻一代民营企业家培育计划，引育一批具有区域影响力、行业竞争力的民营领军企业。落实国家和省、市、区各项惠企政策，理顺赤松镇涉企财政资金补助流程，进一步推进降本减负。</w:t>
      </w:r>
      <w:r>
        <w:rPr>
          <w:rFonts w:hint="default" w:ascii="Times New Roman" w:hAnsi="Times New Roman" w:eastAsia="仿宋_GB2312" w:cs="Times New Roman"/>
          <w:b/>
          <w:bCs/>
          <w:kern w:val="2"/>
          <w:sz w:val="32"/>
          <w:szCs w:val="32"/>
          <w:highlight w:val="none"/>
          <w:lang w:val="en-US" w:eastAsia="zh-CN" w:bidi="ar-SA"/>
        </w:rPr>
        <w:t>加强农旅产业支撑</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立足全域推进</w:t>
      </w:r>
      <w:r>
        <w:rPr>
          <w:rFonts w:hint="default" w:ascii="Times New Roman" w:hAnsi="Times New Roman" w:eastAsia="仿宋_GB2312" w:cs="Times New Roman"/>
          <w:b w:val="0"/>
          <w:i w:val="0"/>
          <w:caps w:val="0"/>
          <w:color w:val="auto"/>
          <w:spacing w:val="0"/>
          <w:w w:val="100"/>
          <w:kern w:val="2"/>
          <w:sz w:val="32"/>
          <w:szCs w:val="32"/>
          <w:highlight w:val="none"/>
          <w:lang w:val="en-US" w:eastAsia="zh-CN" w:bidi="ar-SA"/>
        </w:rPr>
        <w:t>旅游发展业态多领域拓展，</w:t>
      </w:r>
      <w:r>
        <w:rPr>
          <w:rFonts w:hint="default" w:ascii="Times New Roman" w:hAnsi="Times New Roman" w:eastAsia="仿宋_GB2312" w:cs="Times New Roman"/>
          <w:sz w:val="32"/>
          <w:szCs w:val="40"/>
          <w:highlight w:val="none"/>
          <w:lang w:eastAsia="zh-CN"/>
        </w:rPr>
        <w:t>加强</w:t>
      </w:r>
      <w:r>
        <w:rPr>
          <w:rFonts w:hint="default" w:ascii="Times New Roman" w:hAnsi="Times New Roman" w:eastAsia="仿宋_GB2312" w:cs="Times New Roman"/>
          <w:sz w:val="32"/>
          <w:szCs w:val="40"/>
          <w:highlight w:val="none"/>
        </w:rPr>
        <w:t>宣传推广，持续增强锦林佛手园、三十六院溪等网红打卡地</w:t>
      </w:r>
      <w:r>
        <w:rPr>
          <w:rFonts w:hint="default" w:ascii="Times New Roman" w:hAnsi="Times New Roman" w:eastAsia="仿宋_GB2312" w:cs="Times New Roman"/>
          <w:sz w:val="32"/>
          <w:szCs w:val="40"/>
          <w:highlight w:val="none"/>
          <w:lang w:eastAsia="zh-CN"/>
        </w:rPr>
        <w:t>对</w:t>
      </w:r>
      <w:r>
        <w:rPr>
          <w:rFonts w:hint="default" w:ascii="Times New Roman" w:hAnsi="Times New Roman" w:eastAsia="仿宋_GB2312" w:cs="Times New Roman"/>
          <w:sz w:val="32"/>
          <w:szCs w:val="40"/>
          <w:highlight w:val="none"/>
        </w:rPr>
        <w:t>游客</w:t>
      </w:r>
      <w:r>
        <w:rPr>
          <w:rFonts w:hint="default" w:ascii="Times New Roman" w:hAnsi="Times New Roman" w:eastAsia="仿宋_GB2312" w:cs="Times New Roman"/>
          <w:sz w:val="32"/>
          <w:szCs w:val="40"/>
          <w:highlight w:val="none"/>
          <w:lang w:eastAsia="zh-CN"/>
        </w:rPr>
        <w:t>的</w:t>
      </w:r>
      <w:r>
        <w:rPr>
          <w:rFonts w:hint="default" w:ascii="Times New Roman" w:hAnsi="Times New Roman" w:eastAsia="仿宋_GB2312" w:cs="Times New Roman"/>
          <w:sz w:val="32"/>
          <w:szCs w:val="40"/>
          <w:highlight w:val="none"/>
        </w:rPr>
        <w:t>吸引力</w:t>
      </w:r>
      <w:r>
        <w:rPr>
          <w:rFonts w:hint="default" w:ascii="Times New Roman" w:hAnsi="Times New Roman" w:eastAsia="仿宋_GB2312" w:cs="Times New Roman"/>
          <w:sz w:val="32"/>
          <w:szCs w:val="40"/>
          <w:highlight w:val="none"/>
          <w:lang w:eastAsia="zh-CN"/>
        </w:rPr>
        <w:t>，挖掘</w:t>
      </w:r>
      <w:r>
        <w:rPr>
          <w:rFonts w:hint="default" w:ascii="Times New Roman" w:hAnsi="Times New Roman" w:eastAsia="仿宋_GB2312" w:cs="Times New Roman"/>
          <w:sz w:val="32"/>
          <w:szCs w:val="32"/>
          <w:highlight w:val="none"/>
        </w:rPr>
        <w:t>区域内人文资源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val="0"/>
          <w:color w:val="auto"/>
          <w:kern w:val="2"/>
          <w:sz w:val="32"/>
          <w:szCs w:val="40"/>
          <w:highlight w:val="none"/>
          <w:lang w:val="en-US" w:eastAsia="zh-CN" w:bidi="ar-SA"/>
        </w:rPr>
        <w:t>完成</w:t>
      </w:r>
      <w:r>
        <w:rPr>
          <w:rFonts w:hint="default" w:ascii="Times New Roman" w:hAnsi="Times New Roman" w:eastAsia="仿宋_GB2312" w:cs="Times New Roman"/>
          <w:b w:val="0"/>
          <w:bCs w:val="0"/>
          <w:color w:val="auto"/>
          <w:kern w:val="2"/>
          <w:sz w:val="32"/>
          <w:szCs w:val="32"/>
          <w:highlight w:val="none"/>
          <w:lang w:val="en-US" w:eastAsia="zh-CN" w:bidi="ar-SA"/>
        </w:rPr>
        <w:t>钱兆鹏故居建设、擦亮黄大仙文化品牌，打造“仙游赤松 微旅小镇”二日游目的地。以点带</w:t>
      </w:r>
      <w:r>
        <w:rPr>
          <w:rFonts w:hint="default" w:ascii="Times New Roman" w:hAnsi="Times New Roman" w:eastAsia="仿宋_GB2312" w:cs="Times New Roman"/>
          <w:kern w:val="2"/>
          <w:sz w:val="32"/>
          <w:szCs w:val="32"/>
          <w:highlight w:val="none"/>
          <w:lang w:val="en-US" w:eastAsia="zh-CN" w:bidi="ar-SA"/>
        </w:rPr>
        <w:t>面整体推进农业旅游</w:t>
      </w:r>
      <w:r>
        <w:rPr>
          <w:rFonts w:hint="default" w:ascii="Times New Roman" w:hAnsi="Times New Roman" w:eastAsia="仿宋_GB2312" w:cs="Times New Roman"/>
          <w:sz w:val="32"/>
          <w:szCs w:val="32"/>
          <w:highlight w:val="none"/>
        </w:rPr>
        <w:t>深度融合</w:t>
      </w:r>
      <w:r>
        <w:rPr>
          <w:rFonts w:hint="default" w:ascii="Times New Roman" w:hAnsi="Times New Roman" w:eastAsia="仿宋_GB2312" w:cs="Times New Roman"/>
          <w:b w:val="0"/>
          <w:bCs w:val="0"/>
          <w:i w:val="0"/>
          <w:caps w:val="0"/>
          <w:color w:val="auto"/>
          <w:spacing w:val="0"/>
          <w:w w:val="100"/>
          <w:kern w:val="2"/>
          <w:sz w:val="32"/>
          <w:szCs w:val="32"/>
          <w:highlight w:val="none"/>
          <w:lang w:val="en-US" w:eastAsia="zh-CN" w:bidi="ar-SA"/>
        </w:rPr>
        <w:t>，</w:t>
      </w:r>
      <w:r>
        <w:rPr>
          <w:rFonts w:hint="default" w:ascii="Times New Roman" w:hAnsi="Times New Roman" w:eastAsia="仿宋_GB2312" w:cs="Times New Roman"/>
          <w:b w:val="0"/>
          <w:i w:val="0"/>
          <w:caps w:val="0"/>
          <w:color w:val="auto"/>
          <w:spacing w:val="0"/>
          <w:w w:val="100"/>
          <w:sz w:val="32"/>
          <w:szCs w:val="32"/>
          <w:highlight w:val="none"/>
          <w:lang w:eastAsia="zh-CN"/>
        </w:rPr>
        <w:t>争取</w:t>
      </w:r>
      <w:r>
        <w:rPr>
          <w:rFonts w:hint="default" w:ascii="Times New Roman" w:hAnsi="Times New Roman" w:eastAsia="仿宋_GB2312" w:cs="Times New Roman"/>
          <w:b w:val="0"/>
          <w:i w:val="0"/>
          <w:caps w:val="0"/>
          <w:color w:val="auto"/>
          <w:spacing w:val="0"/>
          <w:w w:val="100"/>
          <w:sz w:val="32"/>
          <w:szCs w:val="32"/>
          <w:highlight w:val="none"/>
          <w:lang w:val="en-US" w:eastAsia="zh-CN"/>
        </w:rPr>
        <w:t>佛手现代化种植产业园暨农业“中关村”建设项目落地，推动资源变资产，加强樱桃、无花果等</w:t>
      </w:r>
      <w:r>
        <w:rPr>
          <w:rFonts w:hint="default" w:ascii="Times New Roman" w:hAnsi="Times New Roman" w:eastAsia="仿宋_GB2312" w:cs="Times New Roman"/>
          <w:sz w:val="32"/>
          <w:szCs w:val="40"/>
          <w:highlight w:val="none"/>
          <w:lang w:eastAsia="zh-CN"/>
        </w:rPr>
        <w:t>优势农产品</w:t>
      </w:r>
      <w:r>
        <w:rPr>
          <w:rFonts w:hint="default" w:ascii="Times New Roman" w:hAnsi="Times New Roman" w:eastAsia="仿宋_GB2312" w:cs="Times New Roman"/>
          <w:sz w:val="32"/>
          <w:szCs w:val="40"/>
          <w:highlight w:val="none"/>
          <w:lang w:val="en-US" w:eastAsia="zh-CN"/>
        </w:rPr>
        <w:t>精加工、文化创意</w:t>
      </w:r>
      <w:r>
        <w:rPr>
          <w:rFonts w:hint="default" w:ascii="Times New Roman" w:hAnsi="Times New Roman" w:eastAsia="仿宋_GB2312" w:cs="Times New Roman"/>
          <w:sz w:val="32"/>
          <w:szCs w:val="40"/>
          <w:highlight w:val="none"/>
          <w:lang w:val="en-US" w:eastAsia="zh-Hans"/>
        </w:rPr>
        <w:t>开发</w:t>
      </w:r>
      <w:r>
        <w:rPr>
          <w:rFonts w:hint="default" w:ascii="Times New Roman" w:hAnsi="Times New Roman" w:eastAsia="仿宋_GB2312" w:cs="Times New Roman"/>
          <w:sz w:val="32"/>
          <w:szCs w:val="40"/>
          <w:highlight w:val="none"/>
          <w:lang w:val="en-US" w:eastAsia="zh-CN"/>
        </w:rPr>
        <w:t>，</w:t>
      </w:r>
      <w:r>
        <w:rPr>
          <w:rFonts w:hint="default" w:ascii="Times New Roman" w:hAnsi="Times New Roman" w:eastAsia="仿宋_GB2312" w:cs="Times New Roman"/>
          <w:b w:val="0"/>
          <w:bCs w:val="0"/>
          <w:color w:val="auto"/>
          <w:kern w:val="2"/>
          <w:sz w:val="32"/>
          <w:szCs w:val="32"/>
          <w:highlight w:val="none"/>
          <w:lang w:val="en-US" w:eastAsia="zh-CN" w:bidi="ar-SA"/>
        </w:rPr>
        <w:t>扩宽“互联网+”，大力引导农户、企业开展电商+线下发展模式。</w:t>
      </w:r>
      <w:r>
        <w:rPr>
          <w:rFonts w:hint="default" w:ascii="Times New Roman" w:hAnsi="Times New Roman" w:eastAsia="仿宋_GB2312" w:cs="Times New Roman"/>
          <w:color w:val="auto"/>
          <w:sz w:val="32"/>
          <w:szCs w:val="40"/>
          <w:highlight w:val="none"/>
          <w:lang w:val="en-US" w:eastAsia="zh-CN"/>
        </w:rPr>
        <w:t>加强美丽庭院及盆景长廊（二期）建设，提档、延长“庭院经济”示范带，实现助农增收；</w:t>
      </w:r>
      <w:r>
        <w:rPr>
          <w:rFonts w:hint="default" w:ascii="Times New Roman" w:hAnsi="Times New Roman" w:eastAsia="仿宋_GB2312" w:cs="Times New Roman"/>
          <w:b w:val="0"/>
          <w:i w:val="0"/>
          <w:caps w:val="0"/>
          <w:color w:val="auto"/>
          <w:spacing w:val="0"/>
          <w:w w:val="100"/>
          <w:kern w:val="2"/>
          <w:sz w:val="32"/>
          <w:szCs w:val="32"/>
          <w:highlight w:val="none"/>
          <w:lang w:val="en-US" w:eastAsia="zh-CN" w:bidi="ar-SA"/>
        </w:rPr>
        <w:t>推进双门“山水”民宿建设，带动村民“入伙”</w:t>
      </w:r>
      <w:r>
        <w:rPr>
          <w:rFonts w:hint="default" w:ascii="Times New Roman" w:hAnsi="Times New Roman" w:eastAsia="仿宋_GB2312" w:cs="Times New Roman"/>
          <w:color w:val="auto"/>
          <w:sz w:val="32"/>
          <w:szCs w:val="40"/>
          <w:highlight w:val="none"/>
          <w:lang w:val="en-US" w:eastAsia="zh-CN"/>
        </w:rPr>
        <w:t>盘活</w:t>
      </w:r>
      <w:r>
        <w:rPr>
          <w:rFonts w:hint="default" w:ascii="Times New Roman" w:hAnsi="Times New Roman" w:eastAsia="仿宋_GB2312" w:cs="Times New Roman"/>
          <w:b w:val="0"/>
          <w:bCs w:val="0"/>
          <w:color w:val="auto"/>
          <w:kern w:val="2"/>
          <w:sz w:val="32"/>
          <w:szCs w:val="32"/>
          <w:highlight w:val="none"/>
          <w:lang w:val="en-US" w:eastAsia="zh-CN" w:bidi="ar-SA"/>
        </w:rPr>
        <w:t>空置资源</w:t>
      </w:r>
      <w:r>
        <w:rPr>
          <w:rFonts w:hint="default" w:ascii="Times New Roman" w:hAnsi="Times New Roman" w:eastAsia="仿宋_GB2312" w:cs="Times New Roman"/>
          <w:b w:val="0"/>
          <w:i w:val="0"/>
          <w:caps w:val="0"/>
          <w:color w:val="auto"/>
          <w:spacing w:val="0"/>
          <w:w w:val="100"/>
          <w:kern w:val="2"/>
          <w:sz w:val="32"/>
          <w:szCs w:val="32"/>
          <w:highlight w:val="none"/>
          <w:lang w:val="en-US" w:eastAsia="zh-CN" w:bidi="ar-SA"/>
        </w:rPr>
        <w:t>，拉动资本投入扩宽发展平台。</w:t>
      </w:r>
      <w:r>
        <w:rPr>
          <w:rFonts w:hint="default" w:ascii="Times New Roman" w:hAnsi="Times New Roman" w:eastAsia="仿宋_GB2312" w:cs="Times New Roman"/>
          <w:b/>
          <w:bCs/>
          <w:kern w:val="2"/>
          <w:sz w:val="32"/>
          <w:szCs w:val="32"/>
          <w:highlight w:val="none"/>
          <w:lang w:val="en-US" w:eastAsia="zh-CN" w:bidi="ar-SA"/>
        </w:rPr>
        <w:t>推进科技创新驱动</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突出企业创新主体地位，增强企业技术创新和资源整合能力，推动企业年度研发投入增长</w:t>
      </w:r>
      <w:r>
        <w:rPr>
          <w:rFonts w:hint="default" w:ascii="Times New Roman" w:hAnsi="Times New Roman" w:eastAsia="仿宋_GB2312" w:cs="Times New Roman"/>
          <w:kern w:val="2"/>
          <w:sz w:val="32"/>
          <w:szCs w:val="32"/>
          <w:highlight w:val="none"/>
          <w:u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以上，完成工业技改项目。抓住</w:t>
      </w:r>
      <w:r>
        <w:rPr>
          <w:rFonts w:hint="default" w:ascii="Times New Roman" w:hAnsi="Times New Roman" w:eastAsia="仿宋_GB2312" w:cs="Times New Roman"/>
          <w:b w:val="0"/>
          <w:i w:val="0"/>
          <w:caps w:val="0"/>
          <w:color w:val="000000"/>
          <w:spacing w:val="0"/>
          <w:w w:val="100"/>
          <w:sz w:val="32"/>
          <w:szCs w:val="32"/>
          <w:highlight w:val="none"/>
        </w:rPr>
        <w:t>金义科创廊道</w:t>
      </w:r>
      <w:r>
        <w:rPr>
          <w:rFonts w:hint="default" w:ascii="Times New Roman" w:hAnsi="Times New Roman" w:eastAsia="仿宋_GB2312" w:cs="Times New Roman"/>
          <w:kern w:val="2"/>
          <w:sz w:val="32"/>
          <w:szCs w:val="32"/>
          <w:highlight w:val="none"/>
          <w:lang w:val="en-US" w:eastAsia="zh-CN" w:bidi="ar-SA"/>
        </w:rPr>
        <w:t>战略机遇，大力招引高科技、产品附加值高的优质企业，强化“数字赋能”，积极支持</w:t>
      </w:r>
      <w:r>
        <w:rPr>
          <w:rFonts w:hint="default" w:ascii="Times New Roman" w:hAnsi="Times New Roman" w:eastAsia="仿宋_GB2312" w:cs="Times New Roman"/>
          <w:kern w:val="2"/>
          <w:sz w:val="32"/>
          <w:szCs w:val="32"/>
          <w:highlight w:val="none"/>
          <w:u w:val="none"/>
          <w:lang w:val="en-US" w:eastAsia="zh-CN" w:bidi="ar-SA"/>
        </w:rPr>
        <w:t>创泰、金氟隆</w:t>
      </w:r>
      <w:r>
        <w:rPr>
          <w:rFonts w:hint="default" w:ascii="Times New Roman" w:hAnsi="Times New Roman" w:eastAsia="仿宋_GB2312" w:cs="Times New Roman"/>
          <w:kern w:val="2"/>
          <w:sz w:val="32"/>
          <w:szCs w:val="32"/>
          <w:highlight w:val="none"/>
          <w:lang w:val="en-US" w:eastAsia="zh-CN" w:bidi="ar-SA"/>
        </w:rPr>
        <w:t>等企业开展技改升级工作，</w:t>
      </w:r>
      <w:r>
        <w:rPr>
          <w:rFonts w:hint="default" w:ascii="Times New Roman" w:hAnsi="Times New Roman" w:eastAsia="仿宋_GB2312" w:cs="Times New Roman"/>
          <w:color w:val="auto"/>
          <w:sz w:val="32"/>
          <w:szCs w:val="40"/>
          <w:highlight w:val="none"/>
          <w:lang w:eastAsia="zh-CN"/>
        </w:rPr>
        <w:t>推进经济</w:t>
      </w:r>
      <w:r>
        <w:rPr>
          <w:rFonts w:hint="default" w:ascii="Times New Roman" w:hAnsi="Times New Roman" w:eastAsia="仿宋_GB2312" w:cs="Times New Roman"/>
          <w:color w:val="auto"/>
          <w:sz w:val="32"/>
          <w:szCs w:val="40"/>
          <w:highlight w:val="none"/>
        </w:rPr>
        <w:t>排名</w:t>
      </w:r>
      <w:r>
        <w:rPr>
          <w:rFonts w:hint="default" w:ascii="Times New Roman" w:hAnsi="Times New Roman" w:eastAsia="仿宋_GB2312" w:cs="Times New Roman"/>
          <w:color w:val="auto"/>
          <w:sz w:val="32"/>
          <w:szCs w:val="40"/>
          <w:highlight w:val="none"/>
          <w:lang w:eastAsia="zh-CN"/>
        </w:rPr>
        <w:t>实现</w:t>
      </w:r>
      <w:r>
        <w:rPr>
          <w:rFonts w:hint="default" w:ascii="Times New Roman" w:hAnsi="Times New Roman" w:eastAsia="仿宋_GB2312" w:cs="Times New Roman"/>
          <w:color w:val="auto"/>
          <w:sz w:val="32"/>
          <w:szCs w:val="40"/>
          <w:highlight w:val="none"/>
        </w:rPr>
        <w:t>争先进位</w:t>
      </w:r>
      <w:r>
        <w:rPr>
          <w:rFonts w:hint="default" w:ascii="Times New Roman" w:hAnsi="Times New Roman" w:eastAsia="仿宋_GB2312" w:cs="Times New Roman"/>
          <w:color w:val="auto"/>
          <w:sz w:val="32"/>
          <w:szCs w:val="40"/>
          <w:highlight w:val="none"/>
          <w:lang w:eastAsia="zh-CN"/>
        </w:rPr>
        <w:t>。</w:t>
      </w:r>
    </w:p>
    <w:p>
      <w:pPr>
        <w:pStyle w:val="2"/>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kern w:val="2"/>
          <w:sz w:val="32"/>
          <w:szCs w:val="21"/>
          <w:highlight w:val="none"/>
          <w:lang w:val="en-US" w:eastAsia="zh-CN" w:bidi="ar-SA"/>
        </w:rPr>
      </w:pPr>
      <w:r>
        <w:rPr>
          <w:rFonts w:hint="default" w:ascii="Times New Roman" w:hAnsi="Times New Roman" w:eastAsia="楷体_GB2312" w:cs="Times New Roman"/>
          <w:b w:val="0"/>
          <w:bCs w:val="0"/>
          <w:color w:val="auto"/>
          <w:kern w:val="2"/>
          <w:sz w:val="32"/>
          <w:szCs w:val="21"/>
          <w:highlight w:val="none"/>
          <w:lang w:val="en-US" w:eastAsia="zh-CN" w:bidi="ar-SA"/>
        </w:rPr>
        <w:t>力争有效投入，持续增强经济发展后劲</w:t>
      </w:r>
    </w:p>
    <w:p>
      <w:pPr>
        <w:pStyle w:val="5"/>
        <w:keepNext w:val="0"/>
        <w:keepLines w:val="0"/>
        <w:pageBreakBefore w:val="0"/>
        <w:kinsoku/>
        <w:wordWrap/>
        <w:overflowPunct/>
        <w:topLinePunct w:val="0"/>
        <w:autoSpaceDE/>
        <w:autoSpaceDN/>
        <w:bidi w:val="0"/>
        <w:snapToGrid/>
        <w:spacing w:line="600" w:lineRule="exact"/>
        <w:ind w:firstLine="643" w:firstLineChars="200"/>
        <w:jc w:val="both"/>
        <w:rPr>
          <w:rFonts w:hint="default" w:ascii="Times New Roman" w:hAnsi="Times New Roman" w:eastAsia="仿宋_GB2312" w:cs="Times New Roman"/>
          <w:b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40"/>
          <w:highlight w:val="none"/>
          <w:lang w:eastAsia="zh-CN"/>
        </w:rPr>
        <w:t>持续加大招商引智力度</w:t>
      </w:r>
      <w:r>
        <w:rPr>
          <w:rFonts w:hint="default"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kern w:val="2"/>
          <w:sz w:val="32"/>
          <w:szCs w:val="32"/>
          <w:highlight w:val="none"/>
          <w:lang w:val="en-US" w:eastAsia="zh-CN" w:bidi="ar-SA"/>
        </w:rPr>
        <w:t>始终把招商引资作为经济建设的“主战场”，</w:t>
      </w:r>
      <w:r>
        <w:rPr>
          <w:rFonts w:hint="default" w:ascii="Times New Roman" w:hAnsi="Times New Roman" w:eastAsia="仿宋_GB2312" w:cs="Times New Roman"/>
          <w:color w:val="auto"/>
          <w:sz w:val="32"/>
          <w:szCs w:val="40"/>
          <w:highlight w:val="none"/>
        </w:rPr>
        <w:t>突出精准招商</w:t>
      </w:r>
      <w:r>
        <w:rPr>
          <w:rFonts w:hint="default"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kern w:val="2"/>
          <w:sz w:val="32"/>
          <w:szCs w:val="32"/>
          <w:highlight w:val="none"/>
          <w:lang w:val="en-US" w:eastAsia="zh-CN" w:bidi="ar-SA"/>
        </w:rPr>
        <w:t>充分利用数字化手段，着力提升获取项目信息的数量和质量，精准对接客商，确保在谈项目不失联，力争实现年度招引项目突破</w:t>
      </w:r>
      <w:r>
        <w:rPr>
          <w:rFonts w:hint="default" w:ascii="Times New Roman" w:hAnsi="Times New Roman" w:eastAsia="仿宋_GB2312" w:cs="Times New Roman"/>
          <w:kern w:val="2"/>
          <w:sz w:val="32"/>
          <w:szCs w:val="32"/>
          <w:highlight w:val="none"/>
          <w:u w:val="none"/>
          <w:lang w:val="en-US" w:eastAsia="zh-CN" w:bidi="ar-SA"/>
        </w:rPr>
        <w:t>3</w:t>
      </w:r>
      <w:r>
        <w:rPr>
          <w:rFonts w:hint="default" w:ascii="Times New Roman" w:hAnsi="Times New Roman" w:eastAsia="仿宋_GB2312" w:cs="Times New Roman"/>
          <w:kern w:val="2"/>
          <w:sz w:val="32"/>
          <w:szCs w:val="32"/>
          <w:highlight w:val="none"/>
          <w:lang w:val="en-US" w:eastAsia="zh-CN" w:bidi="ar-SA"/>
        </w:rPr>
        <w:t>个。深入开展招商护商服务，建立政企常态化沟通服务机制，推广重点项目全链代办服务模式。聚焦人才核心需求，实施聚才引智计划，全面升级“政策、生产、生活”三项人才服务清单，鼓励赤松籍大学生返乡创业，为企业创建职工活动中心争取资金支持。</w:t>
      </w:r>
      <w:r>
        <w:rPr>
          <w:rFonts w:hint="default" w:ascii="Times New Roman" w:hAnsi="Times New Roman" w:eastAsia="仿宋_GB2312" w:cs="Times New Roman"/>
          <w:b/>
          <w:bCs/>
          <w:color w:val="auto"/>
          <w:sz w:val="32"/>
          <w:szCs w:val="40"/>
          <w:highlight w:val="none"/>
          <w:lang w:eastAsia="zh-CN"/>
        </w:rPr>
        <w:t>大力提升项目建设水平</w:t>
      </w:r>
      <w:r>
        <w:rPr>
          <w:rFonts w:hint="default" w:ascii="Times New Roman" w:hAnsi="Times New Roman" w:eastAsia="仿宋_GB2312" w:cs="Times New Roman"/>
          <w:color w:val="auto"/>
          <w:sz w:val="32"/>
          <w:szCs w:val="40"/>
          <w:highlight w:val="none"/>
          <w:lang w:eastAsia="zh-CN"/>
        </w:rPr>
        <w:t>。以资本为纽带、以项目为牵引，充分调动和集聚现有资源，确保项目落地。</w:t>
      </w:r>
      <w:r>
        <w:rPr>
          <w:rFonts w:hint="default" w:ascii="Times New Roman" w:hAnsi="Times New Roman" w:eastAsia="仿宋_GB2312" w:cs="Times New Roman"/>
          <w:sz w:val="32"/>
          <w:szCs w:val="40"/>
          <w:highlight w:val="none"/>
          <w:lang w:val="en-US" w:eastAsia="zh-CN"/>
        </w:rPr>
        <w:t>推进区级以上重点项目，做好公安警校迁建、</w:t>
      </w:r>
      <w:r>
        <w:rPr>
          <w:rFonts w:hint="default" w:ascii="Times New Roman" w:hAnsi="Times New Roman" w:eastAsia="仿宋_GB2312" w:cs="Times New Roman"/>
          <w:kern w:val="2"/>
          <w:sz w:val="32"/>
          <w:szCs w:val="32"/>
          <w:highlight w:val="none"/>
          <w:lang w:val="en-US" w:eastAsia="zh-CN" w:bidi="ar-SA"/>
        </w:rPr>
        <w:t>G235国道沿线灯明工程、金义快速路路域环境提升工程等工作；</w:t>
      </w:r>
      <w:r>
        <w:rPr>
          <w:rFonts w:hint="default" w:ascii="Times New Roman" w:hAnsi="Times New Roman" w:eastAsia="仿宋_GB2312" w:cs="Times New Roman"/>
          <w:sz w:val="32"/>
          <w:szCs w:val="32"/>
          <w:highlight w:val="none"/>
          <w:lang w:val="en-US" w:eastAsia="zh-CN"/>
        </w:rPr>
        <w:t>加快</w:t>
      </w:r>
      <w:r>
        <w:rPr>
          <w:rFonts w:hint="default" w:ascii="Times New Roman" w:hAnsi="Times New Roman" w:eastAsia="仿宋_GB2312" w:cs="Times New Roman"/>
          <w:sz w:val="32"/>
          <w:szCs w:val="32"/>
          <w:highlight w:val="none"/>
        </w:rPr>
        <w:t>征地</w:t>
      </w:r>
      <w:r>
        <w:rPr>
          <w:rFonts w:hint="default"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rPr>
        <w:t>攻坚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完成西前路综合功能站地块、03省道以北、赤松大道以东地块等清表交付。</w:t>
      </w:r>
      <w:r>
        <w:rPr>
          <w:rFonts w:hint="default" w:ascii="Times New Roman" w:hAnsi="Times New Roman" w:eastAsia="仿宋_GB2312" w:cs="Times New Roman"/>
          <w:color w:val="auto"/>
          <w:sz w:val="32"/>
          <w:szCs w:val="40"/>
          <w:highlight w:val="none"/>
          <w:lang w:eastAsia="zh-CN"/>
        </w:rPr>
        <w:t>加快新型城镇化建设，按期完成</w:t>
      </w:r>
      <w:r>
        <w:rPr>
          <w:rFonts w:hint="default" w:ascii="Times New Roman" w:hAnsi="Times New Roman" w:eastAsia="仿宋_GB2312" w:cs="Times New Roman"/>
          <w:sz w:val="32"/>
          <w:szCs w:val="40"/>
          <w:highlight w:val="none"/>
          <w:lang w:val="en-US" w:eastAsia="zh-CN"/>
        </w:rPr>
        <w:t>新鸿广场、东方融诚园、环翠云苑三家房地产项目开发；</w:t>
      </w:r>
      <w:r>
        <w:rPr>
          <w:rFonts w:hint="default" w:ascii="Times New Roman" w:hAnsi="Times New Roman" w:eastAsia="仿宋_GB2312" w:cs="Times New Roman"/>
          <w:sz w:val="32"/>
          <w:szCs w:val="40"/>
          <w:highlight w:val="none"/>
          <w:u w:val="none"/>
        </w:rPr>
        <w:t>争取</w:t>
      </w:r>
      <w:r>
        <w:rPr>
          <w:rFonts w:hint="default" w:ascii="Times New Roman" w:hAnsi="Times New Roman" w:eastAsia="仿宋_GB2312" w:cs="Times New Roman"/>
          <w:color w:val="auto"/>
          <w:sz w:val="32"/>
          <w:szCs w:val="40"/>
          <w:highlight w:val="none"/>
          <w:u w:val="none"/>
          <w:lang w:eastAsia="zh-CN"/>
        </w:rPr>
        <w:t>东精工科创园建设工程</w:t>
      </w:r>
      <w:r>
        <w:rPr>
          <w:rFonts w:hint="default" w:ascii="Times New Roman" w:hAnsi="Times New Roman" w:eastAsia="仿宋_GB2312" w:cs="Times New Roman"/>
          <w:sz w:val="32"/>
          <w:szCs w:val="40"/>
          <w:highlight w:val="none"/>
          <w:u w:val="none"/>
        </w:rPr>
        <w:t>早日开工</w:t>
      </w:r>
      <w:r>
        <w:rPr>
          <w:rFonts w:hint="default" w:ascii="Times New Roman" w:hAnsi="Times New Roman" w:eastAsia="仿宋_GB2312" w:cs="Times New Roman"/>
          <w:sz w:val="32"/>
          <w:szCs w:val="40"/>
          <w:highlight w:val="none"/>
          <w:u w:val="none"/>
          <w:lang w:val="en-US" w:eastAsia="zh-CN"/>
        </w:rPr>
        <w:t>，与国资公司共同打造小微园区。</w:t>
      </w:r>
      <w:r>
        <w:rPr>
          <w:rFonts w:hint="default" w:ascii="Times New Roman" w:hAnsi="Times New Roman" w:eastAsia="仿宋_GB2312" w:cs="Times New Roman"/>
          <w:b/>
          <w:bCs/>
          <w:kern w:val="2"/>
          <w:sz w:val="32"/>
          <w:szCs w:val="32"/>
          <w:highlight w:val="none"/>
          <w:lang w:val="en-US" w:eastAsia="zh-CN" w:bidi="ar-SA"/>
        </w:rPr>
        <w:t>抢抓机遇激发内需潜力</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全力做好批而未供土地供地工作，积极盘活存量建设用地和低效闲置土地，</w:t>
      </w:r>
      <w:r>
        <w:rPr>
          <w:rFonts w:hint="default" w:ascii="Times New Roman" w:hAnsi="Times New Roman" w:eastAsia="仿宋_GB2312" w:cs="Times New Roman"/>
          <w:color w:val="auto"/>
          <w:sz w:val="32"/>
          <w:szCs w:val="40"/>
          <w:highlight w:val="none"/>
          <w:lang w:val="en-US" w:eastAsia="zh-Hans"/>
        </w:rPr>
        <w:t>结合亩均税收倒逼亩产低效企业进行二次开发</w:t>
      </w:r>
      <w:r>
        <w:rPr>
          <w:rFonts w:hint="default" w:ascii="Times New Roman" w:hAnsi="Times New Roman" w:eastAsia="仿宋_GB2312" w:cs="Times New Roman"/>
          <w:color w:val="auto"/>
          <w:sz w:val="32"/>
          <w:szCs w:val="40"/>
          <w:highlight w:val="none"/>
          <w:lang w:val="en-US" w:eastAsia="zh-CN"/>
        </w:rPr>
        <w:t>，引导弱势企业转型升级，双鹰工具厂、威达皮具2家企业加快新旧厂房改造与建设。</w:t>
      </w:r>
      <w:r>
        <w:rPr>
          <w:rFonts w:hint="default" w:ascii="Times New Roman" w:hAnsi="Times New Roman" w:eastAsia="仿宋_GB2312" w:cs="Times New Roman"/>
          <w:kern w:val="2"/>
          <w:sz w:val="32"/>
          <w:szCs w:val="32"/>
          <w:highlight w:val="none"/>
          <w:lang w:val="en-US" w:eastAsia="zh-CN" w:bidi="ar-SA"/>
        </w:rPr>
        <w:t>继续推进全域土地整治项目，</w:t>
      </w:r>
      <w:r>
        <w:rPr>
          <w:rFonts w:hint="default" w:ascii="Times New Roman" w:hAnsi="Times New Roman" w:eastAsia="仿宋_GB2312" w:cs="Times New Roman"/>
          <w:color w:val="auto"/>
          <w:sz w:val="32"/>
          <w:szCs w:val="40"/>
          <w:highlight w:val="none"/>
          <w:lang w:val="en-US" w:eastAsia="zh-CN"/>
        </w:rPr>
        <w:t>推进</w:t>
      </w:r>
      <w:r>
        <w:rPr>
          <w:rFonts w:hint="default" w:ascii="Times New Roman" w:hAnsi="Times New Roman" w:eastAsia="仿宋_GB2312" w:cs="Times New Roman"/>
          <w:b w:val="0"/>
          <w:color w:val="auto"/>
          <w:kern w:val="2"/>
          <w:sz w:val="32"/>
          <w:szCs w:val="32"/>
          <w:highlight w:val="none"/>
          <w:lang w:val="en-US" w:eastAsia="zh-CN" w:bidi="ar-SA"/>
        </w:rPr>
        <w:t>赤松镇镇南畈、赤松畈、</w:t>
      </w:r>
      <w:r>
        <w:rPr>
          <w:rFonts w:hint="default" w:ascii="Times New Roman" w:hAnsi="Times New Roman" w:eastAsia="仿宋_GB2312" w:cs="Times New Roman"/>
          <w:sz w:val="32"/>
          <w:szCs w:val="40"/>
          <w:highlight w:val="none"/>
          <w:lang w:val="en-US" w:eastAsia="zh-CN"/>
        </w:rPr>
        <w:t>三塘片等1.32万</w:t>
      </w:r>
      <w:r>
        <w:rPr>
          <w:rFonts w:hint="default" w:ascii="Times New Roman" w:hAnsi="Times New Roman" w:eastAsia="仿宋_GB2312" w:cs="Times New Roman"/>
          <w:b w:val="0"/>
          <w:color w:val="auto"/>
          <w:kern w:val="2"/>
          <w:sz w:val="32"/>
          <w:szCs w:val="32"/>
          <w:highlight w:val="none"/>
          <w:lang w:val="en-US" w:eastAsia="zh-CN" w:bidi="ar-SA"/>
        </w:rPr>
        <w:t>亩高标准农田建设。</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21"/>
          <w:highlight w:val="none"/>
          <w:lang w:val="en-US" w:eastAsia="zh-CN" w:bidi="ar-SA"/>
        </w:rPr>
        <w:t>（三）力争统筹协调，大力促进城乡和谐发展</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40"/>
          <w:highlight w:val="none"/>
          <w:lang w:eastAsia="zh-CN"/>
        </w:rPr>
      </w:pPr>
      <w:r>
        <w:rPr>
          <w:rFonts w:hint="default" w:ascii="Times New Roman" w:hAnsi="Times New Roman" w:eastAsia="仿宋_GB2312" w:cs="Times New Roman"/>
          <w:b/>
          <w:bCs/>
          <w:kern w:val="2"/>
          <w:sz w:val="32"/>
          <w:szCs w:val="32"/>
          <w:highlight w:val="none"/>
          <w:lang w:val="en-US" w:eastAsia="zh-CN" w:bidi="ar-SA"/>
        </w:rPr>
        <w:t>提升城镇管理水平</w:t>
      </w:r>
      <w:r>
        <w:rPr>
          <w:rFonts w:hint="default" w:ascii="Times New Roman" w:hAnsi="Times New Roman" w:eastAsia="仿宋_GB2312" w:cs="Times New Roman"/>
          <w:kern w:val="2"/>
          <w:sz w:val="32"/>
          <w:szCs w:val="32"/>
          <w:highlight w:val="none"/>
          <w:lang w:val="en-US" w:eastAsia="zh-CN" w:bidi="ar-SA"/>
        </w:rPr>
        <w:t>。全面推进“四级网格”服务管理模式，网格书记、网格长、网格指导员加快进入状态，做好衔接调度，以更加精细的网格管理助推城镇发展</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扎实推进</w:t>
      </w:r>
      <w:r>
        <w:rPr>
          <w:rFonts w:hint="default" w:ascii="Times New Roman" w:hAnsi="Times New Roman" w:eastAsia="仿宋_GB2312" w:cs="Times New Roman"/>
          <w:color w:val="auto"/>
          <w:sz w:val="32"/>
          <w:szCs w:val="40"/>
          <w:highlight w:val="none"/>
          <w:lang w:eastAsia="zh-CN"/>
        </w:rPr>
        <w:t>景区农房有机更新、</w:t>
      </w:r>
      <w:r>
        <w:rPr>
          <w:rFonts w:hint="default" w:ascii="Times New Roman" w:hAnsi="Times New Roman" w:eastAsia="仿宋_GB2312" w:cs="Times New Roman"/>
          <w:sz w:val="32"/>
          <w:szCs w:val="32"/>
          <w:highlight w:val="none"/>
          <w:lang w:eastAsia="zh-CN"/>
        </w:rPr>
        <w:t>农村宅基地确权登记发证工作，</w:t>
      </w:r>
      <w:r>
        <w:rPr>
          <w:rFonts w:hint="default" w:ascii="Times New Roman" w:hAnsi="Times New Roman" w:eastAsia="仿宋_GB2312" w:cs="Times New Roman"/>
          <w:sz w:val="32"/>
          <w:szCs w:val="32"/>
          <w:highlight w:val="none"/>
        </w:rPr>
        <w:t>保障农民</w:t>
      </w:r>
      <w:r>
        <w:rPr>
          <w:rFonts w:hint="default" w:ascii="Times New Roman" w:hAnsi="Times New Roman" w:eastAsia="仿宋_GB2312" w:cs="Times New Roman"/>
          <w:color w:val="000000"/>
          <w:sz w:val="32"/>
          <w:szCs w:val="32"/>
          <w:highlight w:val="none"/>
        </w:rPr>
        <w:t>的合法权益</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sz w:val="32"/>
          <w:szCs w:val="32"/>
          <w:highlight w:val="none"/>
          <w:lang w:val="en-US" w:eastAsia="zh-CN"/>
        </w:rPr>
        <w:t>科学引导村庄规划建设，确保24个行政村全部完成</w:t>
      </w:r>
      <w:r>
        <w:rPr>
          <w:rFonts w:hint="default" w:ascii="Times New Roman" w:hAnsi="Times New Roman" w:eastAsia="仿宋_GB2312" w:cs="Times New Roman"/>
          <w:sz w:val="32"/>
          <w:szCs w:val="32"/>
          <w:highlight w:val="none"/>
          <w:lang w:eastAsia="zh-CN"/>
        </w:rPr>
        <w:t>新一轮村庄规划编制工作。</w:t>
      </w:r>
      <w:r>
        <w:rPr>
          <w:rFonts w:hint="default" w:ascii="Times New Roman" w:hAnsi="Times New Roman" w:eastAsia="仿宋_GB2312" w:cs="Times New Roman"/>
          <w:b/>
          <w:bCs/>
          <w:kern w:val="2"/>
          <w:sz w:val="32"/>
          <w:szCs w:val="32"/>
          <w:highlight w:val="none"/>
          <w:lang w:val="en-US" w:eastAsia="zh-CN" w:bidi="ar-SA"/>
        </w:rPr>
        <w:t>优化基础设施配套</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sz w:val="32"/>
          <w:szCs w:val="32"/>
          <w:highlight w:val="none"/>
          <w:lang w:eastAsia="zh-CN"/>
        </w:rPr>
        <w:t>科学制定</w:t>
      </w:r>
      <w:r>
        <w:rPr>
          <w:rFonts w:hint="default" w:ascii="Times New Roman" w:hAnsi="Times New Roman" w:eastAsia="仿宋_GB2312" w:cs="Times New Roman"/>
          <w:sz w:val="32"/>
          <w:szCs w:val="32"/>
          <w:highlight w:val="none"/>
          <w:lang w:val="en-US" w:eastAsia="zh-CN"/>
        </w:rPr>
        <w:t>2022年项目库，重点</w:t>
      </w:r>
      <w:r>
        <w:rPr>
          <w:rFonts w:hint="default" w:ascii="Times New Roman" w:hAnsi="Times New Roman" w:eastAsia="仿宋_GB2312" w:cs="Times New Roman"/>
          <w:sz w:val="32"/>
          <w:szCs w:val="32"/>
          <w:highlight w:val="none"/>
          <w:lang w:eastAsia="zh-CN"/>
        </w:rPr>
        <w:t>围绕</w:t>
      </w:r>
      <w:r>
        <w:rPr>
          <w:rFonts w:hint="default" w:ascii="Times New Roman" w:hAnsi="Times New Roman" w:eastAsia="仿宋_GB2312" w:cs="Times New Roman"/>
          <w:sz w:val="32"/>
          <w:szCs w:val="32"/>
          <w:highlight w:val="none"/>
        </w:rPr>
        <w:t>学校、</w:t>
      </w:r>
      <w:r>
        <w:rPr>
          <w:rFonts w:hint="default" w:ascii="Times New Roman" w:hAnsi="Times New Roman" w:eastAsia="仿宋_GB2312" w:cs="Times New Roman"/>
          <w:sz w:val="32"/>
          <w:szCs w:val="32"/>
          <w:highlight w:val="none"/>
          <w:lang w:eastAsia="zh-CN"/>
        </w:rPr>
        <w:t>卫健、交通、水利</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eastAsia="zh-CN"/>
        </w:rPr>
        <w:t>项目，对城镇公共服务深化提升。加快</w:t>
      </w:r>
      <w:r>
        <w:rPr>
          <w:rFonts w:hint="default" w:ascii="Times New Roman" w:hAnsi="Times New Roman" w:eastAsia="仿宋_GB2312" w:cs="Times New Roman"/>
          <w:color w:val="auto"/>
          <w:sz w:val="32"/>
          <w:szCs w:val="40"/>
          <w:highlight w:val="none"/>
          <w:lang w:eastAsia="zh-CN"/>
        </w:rPr>
        <w:t>完成仙桥</w:t>
      </w:r>
      <w:r>
        <w:rPr>
          <w:rFonts w:hint="default" w:ascii="Times New Roman" w:hAnsi="Times New Roman" w:eastAsia="仿宋_GB2312" w:cs="Times New Roman"/>
          <w:color w:val="auto"/>
          <w:sz w:val="32"/>
          <w:szCs w:val="32"/>
          <w:highlight w:val="none"/>
        </w:rPr>
        <w:t>小学</w:t>
      </w:r>
      <w:r>
        <w:rPr>
          <w:rFonts w:hint="default" w:ascii="Times New Roman" w:hAnsi="Times New Roman" w:eastAsia="仿宋_GB2312" w:cs="Times New Roman"/>
          <w:color w:val="auto"/>
          <w:sz w:val="32"/>
          <w:szCs w:val="32"/>
          <w:highlight w:val="none"/>
          <w:lang w:eastAsia="zh-CN"/>
        </w:rPr>
        <w:t>迁</w:t>
      </w:r>
      <w:r>
        <w:rPr>
          <w:rFonts w:hint="default" w:ascii="Times New Roman" w:hAnsi="Times New Roman" w:eastAsia="仿宋_GB2312" w:cs="Times New Roman"/>
          <w:color w:val="auto"/>
          <w:sz w:val="32"/>
          <w:szCs w:val="32"/>
          <w:highlight w:val="none"/>
        </w:rPr>
        <w:t>建</w:t>
      </w:r>
      <w:r>
        <w:rPr>
          <w:rFonts w:hint="default" w:ascii="Times New Roman" w:hAnsi="Times New Roman" w:eastAsia="仿宋_GB2312" w:cs="Times New Roman"/>
          <w:color w:val="auto"/>
          <w:sz w:val="32"/>
          <w:szCs w:val="32"/>
          <w:highlight w:val="none"/>
          <w:lang w:eastAsia="zh-CN"/>
        </w:rPr>
        <w:t>工作；</w:t>
      </w:r>
      <w:r>
        <w:rPr>
          <w:rFonts w:hint="default" w:ascii="Times New Roman" w:hAnsi="Times New Roman" w:eastAsia="仿宋_GB2312" w:cs="Times New Roman"/>
          <w:color w:val="auto"/>
          <w:sz w:val="32"/>
          <w:szCs w:val="40"/>
          <w:highlight w:val="none"/>
          <w:lang w:val="en-US" w:eastAsia="zh-CN"/>
        </w:rPr>
        <w:t>继续推动“垃圾革命”，实现各村“两定四分”垃圾投放点全覆盖，积极争取</w:t>
      </w:r>
      <w:r>
        <w:rPr>
          <w:rFonts w:hint="default" w:ascii="Times New Roman" w:hAnsi="Times New Roman" w:eastAsia="仿宋_GB2312" w:cs="Times New Roman"/>
          <w:color w:val="auto"/>
          <w:sz w:val="32"/>
          <w:szCs w:val="32"/>
          <w:highlight w:val="none"/>
          <w:lang w:eastAsia="zh-CN"/>
        </w:rPr>
        <w:t>镇级</w:t>
      </w:r>
      <w:r>
        <w:rPr>
          <w:rFonts w:hint="default" w:ascii="Times New Roman" w:hAnsi="Times New Roman" w:eastAsia="仿宋_GB2312" w:cs="Times New Roman"/>
          <w:color w:val="auto"/>
          <w:sz w:val="32"/>
          <w:szCs w:val="40"/>
          <w:highlight w:val="none"/>
          <w:lang w:val="en-US" w:eastAsia="zh-CN"/>
        </w:rPr>
        <w:t>康养中心项目落地；</w:t>
      </w:r>
      <w:r>
        <w:rPr>
          <w:rFonts w:hint="default" w:ascii="Times New Roman" w:hAnsi="Times New Roman" w:eastAsia="仿宋_GB2312" w:cs="Times New Roman"/>
          <w:color w:val="auto"/>
          <w:sz w:val="32"/>
          <w:szCs w:val="32"/>
          <w:highlight w:val="none"/>
          <w:lang w:eastAsia="zh-CN"/>
        </w:rPr>
        <w:t>加快</w:t>
      </w:r>
      <w:r>
        <w:rPr>
          <w:rFonts w:hint="default" w:ascii="Times New Roman" w:hAnsi="Times New Roman" w:eastAsia="仿宋_GB2312" w:cs="Times New Roman"/>
          <w:sz w:val="32"/>
          <w:szCs w:val="32"/>
          <w:highlight w:val="none"/>
          <w:lang w:eastAsia="zh-CN"/>
        </w:rPr>
        <w:t>双钱“连心路”、南线绿道路灯亮化等项目推进，完成灯明工程</w:t>
      </w:r>
      <w:r>
        <w:rPr>
          <w:rFonts w:hint="default" w:ascii="Times New Roman" w:hAnsi="Times New Roman" w:eastAsia="仿宋_GB2312" w:cs="Times New Roman"/>
          <w:b w:val="0"/>
          <w:color w:val="auto"/>
          <w:kern w:val="2"/>
          <w:sz w:val="32"/>
          <w:szCs w:val="32"/>
          <w:highlight w:val="none"/>
          <w:lang w:val="en-US" w:eastAsia="zh-CN" w:bidi="ar-SA"/>
        </w:rPr>
        <w:t>。</w:t>
      </w:r>
      <w:r>
        <w:rPr>
          <w:rFonts w:hint="default" w:ascii="Times New Roman" w:hAnsi="Times New Roman" w:eastAsia="仿宋_GB2312" w:cs="Times New Roman"/>
          <w:b/>
          <w:bCs/>
          <w:kern w:val="2"/>
          <w:sz w:val="32"/>
          <w:szCs w:val="32"/>
          <w:highlight w:val="none"/>
          <w:lang w:val="en-US" w:eastAsia="zh-CN" w:bidi="ar-SA"/>
        </w:rPr>
        <w:t>擦亮生态环境底色</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sz w:val="32"/>
          <w:szCs w:val="40"/>
          <w:highlight w:val="none"/>
          <w:lang w:eastAsia="zh-CN"/>
        </w:rPr>
        <w:t>以“窗口”意识抓细</w:t>
      </w:r>
      <w:r>
        <w:rPr>
          <w:rFonts w:hint="default" w:ascii="Times New Roman" w:hAnsi="Times New Roman" w:eastAsia="仿宋_GB2312" w:cs="Times New Roman"/>
          <w:color w:val="auto"/>
          <w:sz w:val="32"/>
          <w:szCs w:val="40"/>
          <w:highlight w:val="none"/>
          <w:lang w:val="en-US" w:eastAsia="zh-CN"/>
        </w:rPr>
        <w:t>“新城五创”工作，</w:t>
      </w:r>
      <w:r>
        <w:rPr>
          <w:rFonts w:hint="default" w:ascii="Times New Roman" w:hAnsi="Times New Roman" w:eastAsia="仿宋_GB2312" w:cs="Times New Roman"/>
          <w:sz w:val="32"/>
          <w:szCs w:val="40"/>
          <w:highlight w:val="none"/>
          <w:lang w:eastAsia="zh-CN"/>
        </w:rPr>
        <w:t>将</w:t>
      </w:r>
      <w:r>
        <w:rPr>
          <w:rFonts w:hint="default" w:ascii="Times New Roman" w:hAnsi="Times New Roman" w:eastAsia="仿宋_GB2312" w:cs="Times New Roman"/>
          <w:color w:val="auto"/>
          <w:sz w:val="32"/>
          <w:szCs w:val="40"/>
          <w:highlight w:val="none"/>
          <w:lang w:val="en-US" w:eastAsia="zh-CN"/>
        </w:rPr>
        <w:t>“四清四整四提升”</w:t>
      </w:r>
      <w:r>
        <w:rPr>
          <w:rFonts w:hint="default" w:ascii="Times New Roman" w:hAnsi="Times New Roman" w:eastAsia="仿宋_GB2312" w:cs="Times New Roman"/>
          <w:sz w:val="32"/>
          <w:szCs w:val="40"/>
          <w:highlight w:val="none"/>
          <w:lang w:eastAsia="zh-CN"/>
        </w:rPr>
        <w:t>工作融入</w:t>
      </w:r>
      <w:r>
        <w:rPr>
          <w:rFonts w:hint="default" w:ascii="Times New Roman" w:hAnsi="Times New Roman" w:eastAsia="仿宋_GB2312" w:cs="Times New Roman"/>
          <w:sz w:val="32"/>
          <w:szCs w:val="40"/>
          <w:highlight w:val="none"/>
        </w:rPr>
        <w:t>常态</w:t>
      </w:r>
      <w:r>
        <w:rPr>
          <w:rFonts w:hint="default" w:ascii="Times New Roman" w:hAnsi="Times New Roman" w:eastAsia="仿宋_GB2312" w:cs="Times New Roman"/>
          <w:sz w:val="32"/>
          <w:szCs w:val="40"/>
          <w:highlight w:val="none"/>
          <w:lang w:eastAsia="zh-CN"/>
        </w:rPr>
        <w:t>化管理，力争</w:t>
      </w:r>
      <w:r>
        <w:rPr>
          <w:rFonts w:hint="default" w:ascii="Times New Roman" w:hAnsi="Times New Roman" w:eastAsia="仿宋_GB2312" w:cs="Times New Roman"/>
          <w:sz w:val="32"/>
          <w:szCs w:val="40"/>
          <w:highlight w:val="none"/>
          <w:u w:val="none"/>
          <w:lang w:eastAsia="zh-CN"/>
        </w:rPr>
        <w:t>创建</w:t>
      </w:r>
      <w:r>
        <w:rPr>
          <w:rFonts w:hint="default" w:ascii="Times New Roman" w:hAnsi="Times New Roman" w:eastAsia="仿宋_GB2312" w:cs="Times New Roman"/>
          <w:sz w:val="32"/>
          <w:szCs w:val="40"/>
          <w:highlight w:val="none"/>
          <w:u w:val="none"/>
          <w:lang w:val="en-US" w:eastAsia="zh-CN"/>
        </w:rPr>
        <w:t>5</w:t>
      </w:r>
      <w:r>
        <w:rPr>
          <w:rFonts w:hint="default" w:ascii="Times New Roman" w:hAnsi="Times New Roman" w:eastAsia="仿宋_GB2312" w:cs="Times New Roman"/>
          <w:sz w:val="32"/>
          <w:szCs w:val="40"/>
          <w:highlight w:val="none"/>
          <w:u w:val="none"/>
        </w:rPr>
        <w:t>个A级景区村</w:t>
      </w:r>
      <w:r>
        <w:rPr>
          <w:rFonts w:hint="default" w:ascii="Times New Roman" w:hAnsi="Times New Roman" w:eastAsia="仿宋_GB2312" w:cs="Times New Roman"/>
          <w:sz w:val="32"/>
          <w:szCs w:val="40"/>
          <w:highlight w:val="none"/>
          <w:u w:val="none"/>
          <w:lang w:eastAsia="zh-CN"/>
        </w:rPr>
        <w:t>和</w:t>
      </w:r>
      <w:r>
        <w:rPr>
          <w:rFonts w:hint="default" w:ascii="Times New Roman" w:hAnsi="Times New Roman" w:eastAsia="仿宋_GB2312" w:cs="Times New Roman"/>
          <w:sz w:val="32"/>
          <w:szCs w:val="40"/>
          <w:highlight w:val="none"/>
          <w:u w:val="none"/>
          <w:lang w:val="en-US" w:eastAsia="zh-CN"/>
        </w:rPr>
        <w:t>1</w:t>
      </w:r>
      <w:r>
        <w:rPr>
          <w:rFonts w:hint="default" w:ascii="Times New Roman" w:hAnsi="Times New Roman" w:eastAsia="仿宋_GB2312" w:cs="Times New Roman"/>
          <w:sz w:val="32"/>
          <w:szCs w:val="40"/>
          <w:highlight w:val="none"/>
          <w:u w:val="none"/>
        </w:rPr>
        <w:t>个A</w:t>
      </w:r>
      <w:r>
        <w:rPr>
          <w:rFonts w:hint="default" w:ascii="Times New Roman" w:hAnsi="Times New Roman" w:eastAsia="仿宋_GB2312" w:cs="Times New Roman"/>
          <w:sz w:val="32"/>
          <w:szCs w:val="40"/>
          <w:highlight w:val="none"/>
        </w:rPr>
        <w:t>A级景区村</w:t>
      </w:r>
      <w:r>
        <w:rPr>
          <w:rFonts w:hint="default"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u w:val="none"/>
          <w:lang w:eastAsia="zh-CN"/>
        </w:rPr>
        <w:t>提升</w:t>
      </w:r>
      <w:r>
        <w:rPr>
          <w:rFonts w:hint="default" w:ascii="Times New Roman" w:hAnsi="Times New Roman" w:eastAsia="仿宋_GB2312" w:cs="Times New Roman"/>
          <w:sz w:val="32"/>
          <w:szCs w:val="40"/>
          <w:highlight w:val="none"/>
          <w:u w:val="none"/>
          <w:lang w:val="en-US" w:eastAsia="zh-CN"/>
        </w:rPr>
        <w:t>1个A</w:t>
      </w:r>
      <w:r>
        <w:rPr>
          <w:rFonts w:hint="default" w:ascii="Times New Roman" w:hAnsi="Times New Roman" w:eastAsia="仿宋_GB2312" w:cs="Times New Roman"/>
          <w:sz w:val="32"/>
          <w:szCs w:val="40"/>
          <w:highlight w:val="none"/>
          <w:u w:val="none"/>
        </w:rPr>
        <w:t>AA级景区村</w:t>
      </w:r>
      <w:r>
        <w:rPr>
          <w:rFonts w:hint="default" w:ascii="Times New Roman" w:hAnsi="Times New Roman" w:eastAsia="仿宋_GB2312" w:cs="Times New Roman"/>
          <w:sz w:val="32"/>
          <w:szCs w:val="40"/>
          <w:highlight w:val="none"/>
          <w:u w:val="none"/>
          <w:lang w:eastAsia="zh-CN"/>
        </w:rPr>
        <w:t>。</w:t>
      </w:r>
      <w:r>
        <w:rPr>
          <w:rFonts w:hint="default" w:ascii="Times New Roman" w:hAnsi="Times New Roman" w:eastAsia="仿宋_GB2312" w:cs="Times New Roman"/>
          <w:color w:val="auto"/>
          <w:sz w:val="32"/>
          <w:szCs w:val="40"/>
          <w:highlight w:val="none"/>
          <w:u w:val="none"/>
          <w:lang w:val="en-US" w:eastAsia="zh-CN"/>
        </w:rPr>
        <w:t>以“园丁”精神抓优美丽庭院，创建示范村达标村4个、美丽庭院1200户以上，顺利完成“三年行动计划”。以“</w:t>
      </w:r>
      <w:r>
        <w:rPr>
          <w:rFonts w:hint="default" w:ascii="Times New Roman" w:hAnsi="Times New Roman" w:eastAsia="仿宋_GB2312" w:cs="Times New Roman"/>
          <w:color w:val="auto"/>
          <w:sz w:val="32"/>
          <w:szCs w:val="40"/>
          <w:highlight w:val="none"/>
          <w:lang w:val="en-US" w:eastAsia="zh-CN"/>
        </w:rPr>
        <w:t>绣花”功夫抓实农房管控及景区风貌提升，严格落实“一户一宅”政策，加强违建整治，完成</w:t>
      </w:r>
      <w:r>
        <w:rPr>
          <w:rFonts w:hint="default" w:ascii="Times New Roman" w:hAnsi="Times New Roman" w:eastAsia="仿宋_GB2312" w:cs="Times New Roman"/>
          <w:sz w:val="32"/>
          <w:szCs w:val="40"/>
          <w:highlight w:val="none"/>
          <w:lang w:eastAsia="zh-Hans"/>
        </w:rPr>
        <w:t>景区风貌提升</w:t>
      </w:r>
      <w:r>
        <w:rPr>
          <w:rFonts w:hint="default" w:ascii="Times New Roman" w:hAnsi="Times New Roman" w:eastAsia="仿宋_GB2312" w:cs="Times New Roman"/>
          <w:sz w:val="32"/>
          <w:szCs w:val="40"/>
          <w:highlight w:val="none"/>
          <w:lang w:eastAsia="zh-CN"/>
        </w:rPr>
        <w:t>（二</w:t>
      </w:r>
      <w:r>
        <w:rPr>
          <w:rFonts w:hint="default" w:ascii="Times New Roman" w:hAnsi="Times New Roman" w:eastAsia="仿宋_GB2312" w:cs="Times New Roman"/>
          <w:sz w:val="32"/>
          <w:szCs w:val="40"/>
          <w:highlight w:val="none"/>
          <w:lang w:eastAsia="zh-Hans"/>
        </w:rPr>
        <w:t>期</w:t>
      </w:r>
      <w:r>
        <w:rPr>
          <w:rFonts w:hint="default" w:ascii="Times New Roman" w:hAnsi="Times New Roman" w:eastAsia="仿宋_GB2312" w:cs="Times New Roman"/>
          <w:sz w:val="32"/>
          <w:szCs w:val="40"/>
          <w:highlight w:val="none"/>
          <w:lang w:eastAsia="zh-CN"/>
        </w:rPr>
        <w:t>）工程，对</w:t>
      </w:r>
      <w:r>
        <w:rPr>
          <w:rFonts w:hint="default" w:ascii="Times New Roman" w:hAnsi="Times New Roman" w:eastAsia="仿宋_GB2312" w:cs="Times New Roman"/>
          <w:b w:val="0"/>
          <w:color w:val="auto"/>
          <w:kern w:val="2"/>
          <w:sz w:val="32"/>
          <w:szCs w:val="40"/>
          <w:highlight w:val="none"/>
          <w:lang w:val="en-US" w:eastAsia="zh-CN" w:bidi="ar-SA"/>
        </w:rPr>
        <w:t>赤松宫周边</w:t>
      </w:r>
      <w:r>
        <w:rPr>
          <w:rFonts w:hint="default" w:ascii="Times New Roman" w:hAnsi="Times New Roman" w:eastAsia="仿宋_GB2312" w:cs="Times New Roman"/>
          <w:sz w:val="32"/>
          <w:szCs w:val="40"/>
          <w:highlight w:val="none"/>
          <w:lang w:val="en-US" w:eastAsia="zh-CN"/>
        </w:rPr>
        <w:t>40幢民房进行</w:t>
      </w:r>
      <w:r>
        <w:rPr>
          <w:rFonts w:hint="default" w:ascii="Times New Roman" w:hAnsi="Times New Roman" w:eastAsia="仿宋_GB2312" w:cs="Times New Roman"/>
          <w:b w:val="0"/>
          <w:color w:val="auto"/>
          <w:kern w:val="2"/>
          <w:sz w:val="32"/>
          <w:szCs w:val="40"/>
          <w:highlight w:val="none"/>
          <w:lang w:val="en-US" w:eastAsia="zh-CN" w:bidi="ar-SA"/>
        </w:rPr>
        <w:t>新婺派建筑风格</w:t>
      </w:r>
      <w:r>
        <w:rPr>
          <w:rFonts w:hint="default" w:ascii="Times New Roman" w:hAnsi="Times New Roman" w:eastAsia="仿宋_GB2312" w:cs="Times New Roman"/>
          <w:sz w:val="32"/>
          <w:szCs w:val="40"/>
          <w:highlight w:val="none"/>
          <w:lang w:val="en-US" w:eastAsia="zh-CN"/>
        </w:rPr>
        <w:t>外立面改造。</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21"/>
          <w:highlight w:val="none"/>
          <w:lang w:val="en-US" w:eastAsia="zh-CN" w:bidi="ar-SA"/>
        </w:rPr>
        <w:t>（四）力争共建共享，切实提升民生幸福指数</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eastAsia="zh-CN"/>
        </w:rPr>
        <w:t>扎实推</w:t>
      </w:r>
      <w:r>
        <w:rPr>
          <w:rFonts w:hint="default" w:ascii="Times New Roman" w:hAnsi="Times New Roman" w:eastAsia="仿宋_GB2312" w:cs="Times New Roman"/>
          <w:b/>
          <w:bCs/>
          <w:kern w:val="2"/>
          <w:sz w:val="32"/>
          <w:szCs w:val="32"/>
          <w:highlight w:val="none"/>
          <w:lang w:val="en-US" w:eastAsia="zh-CN" w:bidi="ar-SA"/>
        </w:rPr>
        <w:t>进强村富民</w:t>
      </w:r>
      <w:r>
        <w:rPr>
          <w:rFonts w:hint="default" w:ascii="Times New Roman" w:hAnsi="Times New Roman" w:eastAsia="仿宋_GB2312" w:cs="Times New Roman"/>
          <w:kern w:val="2"/>
          <w:sz w:val="32"/>
          <w:szCs w:val="32"/>
          <w:highlight w:val="none"/>
          <w:lang w:val="en-US" w:eastAsia="zh-CN" w:bidi="ar-SA"/>
        </w:rPr>
        <w:t>。进一步规范扶持村集体经济发展壮大，指导各村理清发展思路，合理利用集体资源，加强“小型田园综合体”项目建</w:t>
      </w:r>
      <w:r>
        <w:rPr>
          <w:rFonts w:hint="default" w:ascii="Times New Roman" w:hAnsi="Times New Roman" w:eastAsia="仿宋_GB2312" w:cs="Times New Roman"/>
          <w:color w:val="auto"/>
          <w:sz w:val="32"/>
          <w:szCs w:val="32"/>
          <w:highlight w:val="none"/>
          <w:lang w:eastAsia="zh-CN"/>
        </w:rPr>
        <w:t>设</w:t>
      </w:r>
      <w:r>
        <w:rPr>
          <w:rFonts w:hint="default" w:ascii="Times New Roman" w:hAnsi="Times New Roman" w:eastAsia="仿宋_GB2312" w:cs="Times New Roman"/>
          <w:kern w:val="2"/>
          <w:sz w:val="32"/>
          <w:szCs w:val="32"/>
          <w:highlight w:val="none"/>
          <w:lang w:val="en-US" w:eastAsia="zh-CN" w:bidi="ar-SA"/>
        </w:rPr>
        <w:t>，打造水果基地、盆景花卉基地、疗休养基地等。加快北山口未来乡村建设，迈准农村共同富裕新路子。</w:t>
      </w:r>
      <w:r>
        <w:rPr>
          <w:rFonts w:hint="default" w:ascii="Times New Roman" w:hAnsi="Times New Roman" w:eastAsia="仿宋_GB2312" w:cs="Times New Roman"/>
          <w:b/>
          <w:bCs/>
          <w:kern w:val="2"/>
          <w:sz w:val="32"/>
          <w:szCs w:val="32"/>
          <w:highlight w:val="none"/>
          <w:lang w:val="en-US" w:eastAsia="zh-CN" w:bidi="ar-SA"/>
        </w:rPr>
        <w:t>健全完善民生保障</w:t>
      </w:r>
      <w:r>
        <w:rPr>
          <w:rFonts w:hint="default" w:ascii="Times New Roman" w:hAnsi="Times New Roman" w:eastAsia="仿宋_GB2312" w:cs="Times New Roman"/>
          <w:kern w:val="2"/>
          <w:sz w:val="32"/>
          <w:szCs w:val="32"/>
          <w:highlight w:val="none"/>
          <w:lang w:val="en-US" w:eastAsia="zh-CN" w:bidi="ar-SA"/>
        </w:rPr>
        <w:t>。提高城乡医疗保险、养老保险参保率，抓好</w:t>
      </w:r>
      <w:r>
        <w:rPr>
          <w:rFonts w:hint="default" w:ascii="Times New Roman" w:hAnsi="Times New Roman" w:eastAsia="仿宋_GB2312" w:cs="Times New Roman"/>
          <w:sz w:val="32"/>
          <w:szCs w:val="32"/>
          <w:highlight w:val="none"/>
        </w:rPr>
        <w:t>低保、低边筛查审查</w:t>
      </w:r>
      <w:r>
        <w:rPr>
          <w:rFonts w:hint="default" w:ascii="Times New Roman" w:hAnsi="Times New Roman" w:eastAsia="仿宋_GB2312" w:cs="Times New Roman"/>
          <w:sz w:val="32"/>
          <w:szCs w:val="32"/>
          <w:highlight w:val="none"/>
          <w:lang w:eastAsia="zh-CN"/>
        </w:rPr>
        <w:t>，做到</w:t>
      </w:r>
      <w:r>
        <w:rPr>
          <w:rFonts w:hint="default" w:ascii="Times New Roman" w:hAnsi="Times New Roman" w:eastAsia="仿宋_GB2312" w:cs="Times New Roman"/>
          <w:sz w:val="32"/>
          <w:szCs w:val="32"/>
          <w:highlight w:val="none"/>
        </w:rPr>
        <w:t>应保尽保</w:t>
      </w:r>
      <w:r>
        <w:rPr>
          <w:rFonts w:hint="default" w:ascii="Times New Roman" w:hAnsi="Times New Roman" w:eastAsia="仿宋_GB2312" w:cs="Times New Roman"/>
          <w:sz w:val="32"/>
          <w:szCs w:val="32"/>
          <w:highlight w:val="none"/>
          <w:lang w:eastAsia="zh-CN"/>
        </w:rPr>
        <w:t>，落实惠民政策。</w:t>
      </w:r>
      <w:r>
        <w:rPr>
          <w:rFonts w:hint="default" w:ascii="Times New Roman" w:hAnsi="Times New Roman" w:eastAsia="仿宋_GB2312" w:cs="Times New Roman"/>
          <w:kern w:val="2"/>
          <w:sz w:val="32"/>
          <w:szCs w:val="32"/>
          <w:highlight w:val="none"/>
          <w:lang w:val="en-US" w:eastAsia="zh-CN" w:bidi="ar-SA"/>
        </w:rPr>
        <w:t>持续关注多样化养老需求，推进以居家为基础、村社为依托、机构为补充、医养相结合的养老服务体系建设。</w:t>
      </w:r>
      <w:r>
        <w:rPr>
          <w:rFonts w:hint="default" w:ascii="Times New Roman" w:hAnsi="Times New Roman" w:eastAsia="仿宋_GB2312" w:cs="Times New Roman"/>
          <w:sz w:val="32"/>
          <w:szCs w:val="32"/>
          <w:highlight w:val="none"/>
          <w:lang w:eastAsia="zh-CN"/>
        </w:rPr>
        <w:t>做好残疾人关心关爱工作，</w:t>
      </w:r>
      <w:r>
        <w:rPr>
          <w:rFonts w:hint="default" w:ascii="Times New Roman" w:hAnsi="Times New Roman" w:eastAsia="仿宋_GB2312" w:cs="Times New Roman"/>
          <w:color w:val="000000"/>
          <w:sz w:val="32"/>
          <w:szCs w:val="32"/>
          <w:highlight w:val="none"/>
          <w:lang w:eastAsia="zh-CN"/>
        </w:rPr>
        <w:t>开展</w:t>
      </w:r>
      <w:r>
        <w:rPr>
          <w:rFonts w:hint="default" w:ascii="Times New Roman" w:hAnsi="Times New Roman" w:eastAsia="仿宋_GB2312" w:cs="Times New Roman"/>
          <w:sz w:val="32"/>
          <w:szCs w:val="32"/>
          <w:highlight w:val="none"/>
        </w:rPr>
        <w:t>残疾人职业技能培训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康复服务</w:t>
      </w:r>
      <w:r>
        <w:rPr>
          <w:rFonts w:hint="default" w:ascii="Times New Roman" w:hAnsi="Times New Roman" w:eastAsia="仿宋_GB2312" w:cs="Times New Roman"/>
          <w:sz w:val="32"/>
          <w:szCs w:val="32"/>
          <w:highlight w:val="none"/>
          <w:lang w:eastAsia="zh-CN"/>
        </w:rPr>
        <w:t>。加快镇级公墓建设项目落地，加强</w:t>
      </w:r>
      <w:r>
        <w:rPr>
          <w:rFonts w:hint="default" w:ascii="Times New Roman" w:hAnsi="Times New Roman" w:eastAsia="仿宋_GB2312" w:cs="Times New Roman"/>
          <w:sz w:val="32"/>
          <w:szCs w:val="32"/>
          <w:highlight w:val="none"/>
        </w:rPr>
        <w:t>安葬设施违规经营专项摸排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完善浙江省殡葬管理信息系统</w:t>
      </w:r>
      <w:r>
        <w:rPr>
          <w:rFonts w:hint="default" w:ascii="Times New Roman" w:hAnsi="Times New Roman" w:eastAsia="仿宋_GB2312" w:cs="Times New Roman"/>
          <w:sz w:val="32"/>
          <w:szCs w:val="32"/>
          <w:highlight w:val="none"/>
          <w:lang w:eastAsia="zh-CN"/>
        </w:rPr>
        <w:t>。扎实开展</w:t>
      </w:r>
      <w:r>
        <w:rPr>
          <w:rFonts w:hint="default" w:ascii="Times New Roman" w:hAnsi="Times New Roman" w:eastAsia="仿宋_GB2312" w:cs="Times New Roman"/>
          <w:sz w:val="32"/>
          <w:szCs w:val="32"/>
          <w:highlight w:val="none"/>
          <w:lang w:val="en-US" w:eastAsia="zh-CN"/>
        </w:rPr>
        <w:t>村级</w:t>
      </w:r>
      <w:r>
        <w:rPr>
          <w:rFonts w:hint="default" w:ascii="Times New Roman" w:hAnsi="Times New Roman" w:eastAsia="仿宋_GB2312" w:cs="Times New Roman"/>
          <w:kern w:val="2"/>
          <w:sz w:val="32"/>
          <w:szCs w:val="32"/>
          <w:highlight w:val="none"/>
          <w:lang w:val="en-US" w:eastAsia="zh-CN" w:bidi="ar-SA"/>
        </w:rPr>
        <w:t>退役军人事务服务站建设。加强宣传阵地建设，积极开展文明实践和志愿活动，做好文化礼堂提档改造，精品提</w:t>
      </w:r>
      <w:r>
        <w:rPr>
          <w:rFonts w:hint="default" w:ascii="Times New Roman" w:hAnsi="Times New Roman" w:eastAsia="仿宋_GB2312" w:cs="Times New Roman"/>
          <w:kern w:val="2"/>
          <w:sz w:val="32"/>
          <w:szCs w:val="32"/>
          <w:highlight w:val="none"/>
          <w:u w:val="none"/>
          <w:lang w:val="en-US" w:eastAsia="zh-CN" w:bidi="ar-SA"/>
        </w:rPr>
        <w:t>升2家，“老旧”改造3家</w:t>
      </w:r>
      <w:r>
        <w:rPr>
          <w:rFonts w:hint="default" w:ascii="Times New Roman" w:hAnsi="Times New Roman" w:eastAsia="仿宋_GB2312" w:cs="Times New Roman"/>
          <w:kern w:val="2"/>
          <w:sz w:val="32"/>
          <w:szCs w:val="32"/>
          <w:highlight w:val="none"/>
          <w:lang w:val="en-US" w:eastAsia="zh-CN" w:bidi="ar-SA"/>
        </w:rPr>
        <w:t>，适时筹办篮球赛、羽毛球赛等体育赛事，提高我镇群众身体素质。</w:t>
      </w:r>
      <w:r>
        <w:rPr>
          <w:rFonts w:hint="default" w:ascii="Times New Roman" w:hAnsi="Times New Roman" w:eastAsia="仿宋_GB2312" w:cs="Times New Roman"/>
          <w:b/>
          <w:bCs/>
          <w:kern w:val="2"/>
          <w:sz w:val="32"/>
          <w:szCs w:val="32"/>
          <w:highlight w:val="none"/>
          <w:lang w:val="en-US" w:eastAsia="zh-CN" w:bidi="ar-SA"/>
        </w:rPr>
        <w:t>提升社会治理水平</w:t>
      </w:r>
      <w:r>
        <w:rPr>
          <w:rFonts w:hint="default" w:ascii="Times New Roman" w:hAnsi="Times New Roman" w:eastAsia="仿宋_GB2312" w:cs="Times New Roman"/>
          <w:kern w:val="2"/>
          <w:sz w:val="32"/>
          <w:szCs w:val="32"/>
          <w:highlight w:val="none"/>
          <w:lang w:val="en-US" w:eastAsia="zh-CN" w:bidi="ar-SA"/>
        </w:rPr>
        <w:t>。持续筑牢安全防</w:t>
      </w:r>
      <w:r>
        <w:rPr>
          <w:rFonts w:hint="default" w:ascii="Times New Roman" w:hAnsi="Times New Roman" w:eastAsia="仿宋_GB2312" w:cs="Times New Roman"/>
          <w:kern w:val="2"/>
          <w:sz w:val="32"/>
          <w:szCs w:val="40"/>
          <w:highlight w:val="none"/>
          <w:lang w:val="en-US" w:eastAsia="zh-CN" w:bidi="ar-SA"/>
        </w:rPr>
        <w:t>线，深化“一警情三推送”“一村一警”工作机制，深化“平安乡村三级联防工程”建设，提升社会治安智能化。</w:t>
      </w:r>
      <w:r>
        <w:rPr>
          <w:rFonts w:hint="default" w:ascii="Times New Roman" w:hAnsi="Times New Roman" w:eastAsia="仿宋_GB2312" w:cs="Times New Roman"/>
          <w:color w:val="auto"/>
          <w:sz w:val="32"/>
          <w:szCs w:val="32"/>
          <w:highlight w:val="none"/>
          <w:u w:val="none"/>
          <w:lang w:eastAsia="zh-CN"/>
        </w:rPr>
        <w:t>安全生产</w:t>
      </w:r>
      <w:r>
        <w:rPr>
          <w:rFonts w:hint="default" w:ascii="Times New Roman" w:hAnsi="Times New Roman" w:eastAsia="仿宋_GB2312" w:cs="Times New Roman"/>
          <w:color w:val="auto"/>
          <w:sz w:val="32"/>
          <w:szCs w:val="32"/>
          <w:highlight w:val="none"/>
          <w:u w:val="none"/>
        </w:rPr>
        <w:t>排查整治</w:t>
      </w:r>
      <w:r>
        <w:rPr>
          <w:rFonts w:hint="default" w:ascii="Times New Roman" w:hAnsi="Times New Roman" w:eastAsia="仿宋_GB2312" w:cs="Times New Roman"/>
          <w:color w:val="auto"/>
          <w:sz w:val="32"/>
          <w:szCs w:val="32"/>
          <w:highlight w:val="none"/>
          <w:u w:val="none"/>
          <w:lang w:eastAsia="zh-CN"/>
        </w:rPr>
        <w:t>保持高压态势，持续加强平安路口建设，坚持</w:t>
      </w:r>
      <w:r>
        <w:rPr>
          <w:rFonts w:hint="default" w:ascii="Times New Roman" w:hAnsi="Times New Roman" w:eastAsia="仿宋_GB2312" w:cs="Times New Roman"/>
          <w:color w:val="auto"/>
          <w:sz w:val="32"/>
          <w:szCs w:val="32"/>
          <w:highlight w:val="none"/>
          <w:u w:val="none"/>
        </w:rPr>
        <w:t>抓好反诈</w:t>
      </w:r>
      <w:r>
        <w:rPr>
          <w:rFonts w:hint="default" w:ascii="Times New Roman" w:hAnsi="Times New Roman" w:eastAsia="仿宋_GB2312" w:cs="Times New Roman"/>
          <w:color w:val="auto"/>
          <w:spacing w:val="-6"/>
          <w:sz w:val="32"/>
          <w:szCs w:val="32"/>
          <w:highlight w:val="none"/>
          <w:u w:val="none"/>
        </w:rPr>
        <w:t>宣传和防范工作</w:t>
      </w:r>
      <w:r>
        <w:rPr>
          <w:rFonts w:hint="default" w:ascii="Times New Roman" w:hAnsi="Times New Roman" w:eastAsia="仿宋_GB2312" w:cs="Times New Roman"/>
          <w:color w:val="auto"/>
          <w:spacing w:val="-6"/>
          <w:sz w:val="32"/>
          <w:szCs w:val="32"/>
          <w:highlight w:val="none"/>
          <w:u w:val="none"/>
          <w:lang w:eastAsia="zh-CN"/>
        </w:rPr>
        <w:t>。常态化开展疫情防控，</w:t>
      </w:r>
      <w:r>
        <w:rPr>
          <w:rFonts w:hint="default" w:ascii="Times New Roman" w:hAnsi="Times New Roman" w:eastAsia="仿宋_GB2312" w:cs="Times New Roman"/>
          <w:sz w:val="32"/>
          <w:szCs w:val="40"/>
          <w:highlight w:val="none"/>
        </w:rPr>
        <w:t>时刻绷紧思想之弦</w:t>
      </w:r>
      <w:r>
        <w:rPr>
          <w:rFonts w:hint="default" w:ascii="Times New Roman" w:hAnsi="Times New Roman" w:eastAsia="仿宋_GB2312" w:cs="Times New Roman"/>
          <w:sz w:val="32"/>
          <w:szCs w:val="40"/>
          <w:highlight w:val="none"/>
          <w:lang w:eastAsia="zh-CN"/>
        </w:rPr>
        <w:t>，实施“全天候、高效率、一体化”运转，提高新冠疫苗加强针及</w:t>
      </w:r>
      <w:r>
        <w:rPr>
          <w:rFonts w:hint="default" w:ascii="Times New Roman" w:hAnsi="Times New Roman" w:eastAsia="仿宋_GB2312" w:cs="Times New Roman"/>
          <w:sz w:val="32"/>
          <w:szCs w:val="40"/>
          <w:highlight w:val="none"/>
          <w:lang w:val="en-US" w:eastAsia="zh-CN"/>
        </w:rPr>
        <w:t>3-11岁儿童接种率。</w:t>
      </w:r>
      <w:r>
        <w:rPr>
          <w:rFonts w:hint="default" w:ascii="Times New Roman" w:hAnsi="Times New Roman" w:eastAsia="仿宋_GB2312" w:cs="Times New Roman"/>
          <w:color w:val="auto"/>
          <w:spacing w:val="-6"/>
          <w:sz w:val="32"/>
          <w:szCs w:val="32"/>
          <w:highlight w:val="none"/>
          <w:u w:val="none"/>
          <w:lang w:eastAsia="zh-CN"/>
        </w:rPr>
        <w:t>深化综治维稳工作，</w:t>
      </w:r>
      <w:r>
        <w:rPr>
          <w:rFonts w:hint="default" w:ascii="Times New Roman" w:hAnsi="Times New Roman" w:eastAsia="仿宋_GB2312" w:cs="Times New Roman"/>
          <w:color w:val="auto"/>
          <w:kern w:val="2"/>
          <w:sz w:val="32"/>
          <w:szCs w:val="21"/>
          <w:highlight w:val="none"/>
          <w:lang w:val="en-US" w:eastAsia="zh-CN" w:bidi="ar-SA"/>
        </w:rPr>
        <w:t>持续完善人民调解、行政调解、司法调解等多途径联调联运的“大调解”格局；</w:t>
      </w:r>
      <w:r>
        <w:rPr>
          <w:rFonts w:hint="default" w:ascii="Times New Roman" w:hAnsi="Times New Roman" w:eastAsia="仿宋_GB2312" w:cs="Times New Roman"/>
          <w:color w:val="auto"/>
          <w:spacing w:val="-6"/>
          <w:sz w:val="32"/>
          <w:szCs w:val="32"/>
          <w:highlight w:val="none"/>
          <w:u w:val="none"/>
          <w:lang w:eastAsia="zh-CN"/>
        </w:rPr>
        <w:t>持续深入开展扫黑除</w:t>
      </w:r>
      <w:r>
        <w:rPr>
          <w:rFonts w:hint="default" w:ascii="Times New Roman" w:hAnsi="Times New Roman" w:eastAsia="仿宋_GB2312" w:cs="Times New Roman"/>
          <w:color w:val="auto"/>
          <w:kern w:val="2"/>
          <w:sz w:val="32"/>
          <w:szCs w:val="21"/>
          <w:highlight w:val="none"/>
          <w:lang w:val="en-US" w:eastAsia="zh-CN" w:bidi="ar-SA"/>
        </w:rPr>
        <w:t>恶专项斗争，严厉打击各种违法犯罪行为，增强群众安全感、满意度。积极</w:t>
      </w:r>
      <w:r>
        <w:rPr>
          <w:rFonts w:hint="default" w:ascii="Times New Roman" w:hAnsi="Times New Roman" w:eastAsia="仿宋_GB2312" w:cs="Times New Roman"/>
          <w:kern w:val="2"/>
          <w:sz w:val="32"/>
          <w:szCs w:val="32"/>
          <w:highlight w:val="none"/>
          <w:lang w:val="en-US" w:eastAsia="zh-CN" w:bidi="ar-SA"/>
        </w:rPr>
        <w:t>发挥工青妇等群团组织和社会组织在社会治理中的作用。</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kern w:val="2"/>
          <w:sz w:val="32"/>
          <w:szCs w:val="21"/>
          <w:highlight w:val="none"/>
          <w:lang w:val="en-US" w:eastAsia="zh-CN" w:bidi="ar-SA"/>
        </w:rPr>
      </w:pPr>
      <w:r>
        <w:rPr>
          <w:rFonts w:hint="default" w:ascii="Times New Roman" w:hAnsi="Times New Roman" w:eastAsia="楷体_GB2312" w:cs="Times New Roman"/>
          <w:b w:val="0"/>
          <w:bCs w:val="0"/>
          <w:color w:val="auto"/>
          <w:kern w:val="2"/>
          <w:sz w:val="32"/>
          <w:szCs w:val="21"/>
          <w:highlight w:val="none"/>
          <w:lang w:val="en-US" w:eastAsia="zh-CN" w:bidi="ar-SA"/>
        </w:rPr>
        <w:t>力争能力提升，着力加强政府自身建设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始终把对党绝对忠诚作为最重要的政治纪律和政治规矩，锤炼忠诚干净担当的政治品格，牢固树立“四个意识”、坚定“四个自信”、做到“两个维护”，确保干有方向、干有立场，认真贯彻落实党的十九届六中全会精神。</w:t>
      </w:r>
      <w:r>
        <w:rPr>
          <w:rFonts w:hint="default" w:ascii="Times New Roman" w:hAnsi="Times New Roman" w:eastAsia="仿宋_GB2312" w:cs="Times New Roman"/>
          <w:b/>
          <w:bCs/>
          <w:kern w:val="2"/>
          <w:sz w:val="32"/>
          <w:szCs w:val="32"/>
          <w:highlight w:val="none"/>
          <w:lang w:val="en-US" w:eastAsia="zh-CN" w:bidi="ar-SA"/>
        </w:rPr>
        <w:t>始终坚持依法行政</w:t>
      </w:r>
      <w:r>
        <w:rPr>
          <w:rFonts w:hint="default" w:ascii="Times New Roman" w:hAnsi="Times New Roman"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自觉将法治理念贯穿于政府工作全过程，尊法学法、守法用法，严格公正、文明执法，加强规范性文件合法性备案审查</w:t>
      </w:r>
      <w:r>
        <w:rPr>
          <w:rFonts w:hint="default" w:ascii="Times New Roman" w:hAnsi="Times New Roman" w:eastAsia="仿宋_GB2312" w:cs="Times New Roman"/>
          <w:b w:val="0"/>
          <w:bCs w:val="0"/>
          <w:color w:val="auto"/>
          <w:kern w:val="2"/>
          <w:sz w:val="32"/>
          <w:szCs w:val="21"/>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加强公章用印审批、管理，进一步规范重大行政决策程序，提高科学民主决策水平。自觉接受人大监督、群众监督和社会舆论监督。全面推行政务公开，做好财政预决算、公共资源配置、重大项目等政府信息公开，让权力在阳光下运行。</w:t>
      </w:r>
      <w:r>
        <w:rPr>
          <w:rFonts w:hint="default" w:ascii="Times New Roman" w:hAnsi="Times New Roman" w:eastAsia="仿宋_GB2312" w:cs="Times New Roman"/>
          <w:b/>
          <w:bCs/>
          <w:kern w:val="2"/>
          <w:sz w:val="32"/>
          <w:szCs w:val="32"/>
          <w:highlight w:val="none"/>
          <w:lang w:val="en-US" w:eastAsia="zh-CN" w:bidi="ar-SA"/>
        </w:rPr>
        <w:t>始终坚持为民执政</w:t>
      </w:r>
      <w:r>
        <w:rPr>
          <w:rFonts w:hint="default" w:ascii="Times New Roman" w:hAnsi="Times New Roman" w:eastAsia="仿宋_GB2312" w:cs="Times New Roman"/>
          <w:kern w:val="2"/>
          <w:sz w:val="32"/>
          <w:szCs w:val="32"/>
          <w:highlight w:val="none"/>
          <w:lang w:val="en-US" w:eastAsia="zh-CN" w:bidi="ar-SA"/>
        </w:rPr>
        <w:t>。扎实开展“最多跑一次”，</w:t>
      </w:r>
      <w:r>
        <w:rPr>
          <w:rFonts w:hint="default" w:ascii="Times New Roman" w:hAnsi="Times New Roman" w:eastAsia="仿宋_GB2312" w:cs="Times New Roman"/>
          <w:sz w:val="32"/>
          <w:szCs w:val="32"/>
          <w:highlight w:val="none"/>
          <w:lang w:eastAsia="zh-CN"/>
        </w:rPr>
        <w:t>加强“互联网</w:t>
      </w:r>
      <w:r>
        <w:rPr>
          <w:rFonts w:hint="default" w:ascii="Times New Roman" w:hAnsi="Times New Roman" w:eastAsia="仿宋_GB2312" w:cs="Times New Roman"/>
          <w:sz w:val="32"/>
          <w:szCs w:val="32"/>
          <w:highlight w:val="none"/>
          <w:lang w:val="en-US" w:eastAsia="zh-CN"/>
        </w:rPr>
        <w:t>+政府服务</w:t>
      </w:r>
      <w:r>
        <w:rPr>
          <w:rFonts w:hint="default" w:ascii="Times New Roman" w:hAnsi="Times New Roman" w:eastAsia="仿宋_GB2312" w:cs="Times New Roman"/>
          <w:sz w:val="32"/>
          <w:szCs w:val="32"/>
          <w:highlight w:val="none"/>
          <w:lang w:eastAsia="zh-CN"/>
        </w:rPr>
        <w:t>”工作，提升便民服务大厅功能，</w:t>
      </w:r>
      <w:r>
        <w:rPr>
          <w:rFonts w:hint="default" w:ascii="Times New Roman" w:hAnsi="Times New Roman" w:eastAsia="仿宋_GB2312" w:cs="Times New Roman"/>
          <w:sz w:val="32"/>
          <w:szCs w:val="32"/>
          <w:highlight w:val="none"/>
        </w:rPr>
        <w:t>继续推进村级便民服务中心建设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使更多民生事项实现</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就近办</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集成办</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lang w:val="en-US" w:eastAsia="zh-CN" w:bidi="ar-SA"/>
        </w:rPr>
        <w:t>政府干事要干到群众心坎上，走村户、走企业、走项目，用心用情听懂群众需求，第一时间作出反应，及时抓好落实，确保事事有回应、件件有着落。</w:t>
      </w:r>
      <w:r>
        <w:rPr>
          <w:rFonts w:hint="default" w:ascii="Times New Roman" w:hAnsi="Times New Roman" w:eastAsia="仿宋_GB2312" w:cs="Times New Roman"/>
          <w:b/>
          <w:bCs/>
          <w:kern w:val="2"/>
          <w:sz w:val="32"/>
          <w:szCs w:val="32"/>
          <w:highlight w:val="none"/>
          <w:lang w:val="en-US" w:eastAsia="zh-CN" w:bidi="ar-SA"/>
        </w:rPr>
        <w:t>始终坚持廉洁从政</w:t>
      </w:r>
      <w:r>
        <w:rPr>
          <w:rFonts w:hint="default" w:ascii="Times New Roman" w:hAnsi="Times New Roman" w:eastAsia="仿宋_GB2312" w:cs="Times New Roman"/>
          <w:kern w:val="2"/>
          <w:sz w:val="32"/>
          <w:szCs w:val="32"/>
          <w:highlight w:val="none"/>
          <w:lang w:val="en-US" w:eastAsia="zh-CN" w:bidi="ar-SA"/>
        </w:rPr>
        <w:t>。牢记底线不能破、红线不能碰，全面落实中央八项规定精神，加强纪律教育，强化纪律执行。坚决防止“四风”问题反弹，推动构建“亲”“清”新型政商关系。深化清廉村居建设，通过创建多层次清廉文化示范点，营造风清气正的干事创业氛围。厉行勤俭节约、反对铺张浪费，坚持量力而行、尽力而为，规范财政资金管理使用，把更多财政资源用于民生改善和社会发展。</w:t>
      </w:r>
    </w:p>
    <w:p>
      <w:pPr>
        <w:pStyle w:val="11"/>
        <w:keepNext w:val="0"/>
        <w:keepLines w:val="0"/>
        <w:pageBreakBefore w:val="0"/>
        <w:kinsoku/>
        <w:wordWrap/>
        <w:overflowPunct/>
        <w:topLinePunct w:val="0"/>
        <w:autoSpaceDE/>
        <w:autoSpaceDN/>
        <w:bidi w:val="0"/>
        <w:snapToGrid/>
        <w:spacing w:line="60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各位代表！百舸争流，破浪者领航；千帆竞发，奋辑者当先，新的蓝图已绘就，新的征程已开启。让我们更加紧密地团结在以习近平同志为核心的党中央周围，在区委、区政府和镇党委的坚强领导下，勠力同心、锐意进取、真抓实干，朝着“共同富裕”目标稳步前行，</w:t>
      </w:r>
      <w:r>
        <w:rPr>
          <w:rFonts w:hint="default" w:ascii="Times New Roman" w:hAnsi="Times New Roman" w:eastAsia="仿宋_GB2312" w:cs="Times New Roman"/>
          <w:sz w:val="32"/>
          <w:szCs w:val="32"/>
          <w:highlight w:val="none"/>
        </w:rPr>
        <w:t>为奋力谱写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和美金东、</w:t>
      </w:r>
      <w:r>
        <w:rPr>
          <w:rFonts w:hint="default" w:ascii="Times New Roman" w:hAnsi="Times New Roman" w:eastAsia="仿宋_GB2312" w:cs="Times New Roman"/>
          <w:sz w:val="32"/>
          <w:szCs w:val="32"/>
          <w:highlight w:val="none"/>
          <w:lang w:eastAsia="zh-CN"/>
        </w:rPr>
        <w:t>仙缘赤松”</w:t>
      </w:r>
      <w:r>
        <w:rPr>
          <w:rFonts w:hint="default" w:ascii="Times New Roman" w:hAnsi="Times New Roman" w:eastAsia="仿宋_GB2312" w:cs="Times New Roman"/>
          <w:sz w:val="32"/>
          <w:szCs w:val="32"/>
          <w:highlight w:val="none"/>
        </w:rPr>
        <w:t>新华章而努力奋斗！</w:t>
      </w:r>
    </w:p>
    <w:p>
      <w:pPr>
        <w:pStyle w:val="11"/>
        <w:keepNext w:val="0"/>
        <w:keepLines w:val="0"/>
        <w:pageBreakBefore w:val="0"/>
        <w:kinsoku/>
        <w:wordWrap/>
        <w:overflowPunct/>
        <w:topLinePunct w:val="0"/>
        <w:autoSpaceDE/>
        <w:autoSpaceDN/>
        <w:bidi w:val="0"/>
        <w:snapToGrid/>
        <w:spacing w:line="600" w:lineRule="exact"/>
        <w:ind w:firstLine="640" w:firstLineChars="200"/>
        <w:rPr>
          <w:rFonts w:hint="default" w:ascii="Times New Roman" w:hAnsi="Times New Roman" w:eastAsia="仿宋_GB2312" w:cs="Times New Roman"/>
          <w:kern w:val="2"/>
          <w:sz w:val="32"/>
          <w:szCs w:val="32"/>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楷体_GB2312" w:cs="Times New Roman"/>
          <w:color w:val="auto"/>
          <w:kern w:val="2"/>
          <w:sz w:val="32"/>
          <w:szCs w:val="21"/>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color w:val="auto"/>
          <w:kern w:val="2"/>
          <w:sz w:val="32"/>
          <w:szCs w:val="21"/>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color w:val="auto"/>
          <w:kern w:val="2"/>
          <w:sz w:val="32"/>
          <w:szCs w:val="21"/>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color w:val="auto"/>
          <w:kern w:val="2"/>
          <w:sz w:val="32"/>
          <w:szCs w:val="21"/>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color w:val="auto"/>
          <w:kern w:val="2"/>
          <w:sz w:val="32"/>
          <w:szCs w:val="21"/>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color w:val="auto"/>
          <w:kern w:val="2"/>
          <w:sz w:val="32"/>
          <w:szCs w:val="21"/>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楷体_GB2312" w:cs="Times New Roman"/>
          <w:b/>
          <w:bCs/>
          <w:color w:val="auto"/>
          <w:kern w:val="2"/>
          <w:sz w:val="32"/>
          <w:szCs w:val="21"/>
          <w:highlight w:val="none"/>
          <w:lang w:val="en-US" w:eastAsia="zh-CN" w:bidi="ar-SA"/>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方正小标宋简体" w:cs="Times New Roman"/>
                              <w:sz w:val="28"/>
                              <w:szCs w:val="44"/>
                              <w:lang w:eastAsia="zh-CN"/>
                            </w:rPr>
                          </w:pPr>
                          <w:r>
                            <w:rPr>
                              <w:rFonts w:hint="default" w:ascii="Times New Roman" w:hAnsi="Times New Roman" w:eastAsia="方正小标宋简体" w:cs="Times New Roman"/>
                              <w:sz w:val="28"/>
                              <w:szCs w:val="44"/>
                              <w:lang w:eastAsia="zh-CN"/>
                            </w:rPr>
                            <w:fldChar w:fldCharType="begin"/>
                          </w:r>
                          <w:r>
                            <w:rPr>
                              <w:rFonts w:hint="default" w:ascii="Times New Roman" w:hAnsi="Times New Roman" w:eastAsia="方正小标宋简体" w:cs="Times New Roman"/>
                              <w:sz w:val="28"/>
                              <w:szCs w:val="44"/>
                              <w:lang w:eastAsia="zh-CN"/>
                            </w:rPr>
                            <w:instrText xml:space="preserve"> PAGE  \* MERGEFORMAT </w:instrText>
                          </w:r>
                          <w:r>
                            <w:rPr>
                              <w:rFonts w:hint="default" w:ascii="Times New Roman" w:hAnsi="Times New Roman" w:eastAsia="方正小标宋简体" w:cs="Times New Roman"/>
                              <w:sz w:val="28"/>
                              <w:szCs w:val="44"/>
                              <w:lang w:eastAsia="zh-CN"/>
                            </w:rPr>
                            <w:fldChar w:fldCharType="separate"/>
                          </w:r>
                          <w:r>
                            <w:rPr>
                              <w:rFonts w:hint="default" w:ascii="Times New Roman" w:hAnsi="Times New Roman" w:eastAsia="方正小标宋简体" w:cs="Times New Roman"/>
                              <w:sz w:val="28"/>
                              <w:szCs w:val="44"/>
                              <w:lang w:eastAsia="zh-CN"/>
                            </w:rPr>
                            <w:t>1</w:t>
                          </w:r>
                          <w:r>
                            <w:rPr>
                              <w:rFonts w:hint="default" w:ascii="Times New Roman" w:hAnsi="Times New Roman" w:eastAsia="方正小标宋简体" w:cs="Times New Roman"/>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default" w:ascii="Times New Roman" w:hAnsi="Times New Roman" w:eastAsia="方正小标宋简体" w:cs="Times New Roman"/>
                        <w:sz w:val="28"/>
                        <w:szCs w:val="44"/>
                        <w:lang w:eastAsia="zh-CN"/>
                      </w:rPr>
                    </w:pPr>
                    <w:r>
                      <w:rPr>
                        <w:rFonts w:hint="default" w:ascii="Times New Roman" w:hAnsi="Times New Roman" w:eastAsia="方正小标宋简体" w:cs="Times New Roman"/>
                        <w:sz w:val="28"/>
                        <w:szCs w:val="44"/>
                        <w:lang w:eastAsia="zh-CN"/>
                      </w:rPr>
                      <w:fldChar w:fldCharType="begin"/>
                    </w:r>
                    <w:r>
                      <w:rPr>
                        <w:rFonts w:hint="default" w:ascii="Times New Roman" w:hAnsi="Times New Roman" w:eastAsia="方正小标宋简体" w:cs="Times New Roman"/>
                        <w:sz w:val="28"/>
                        <w:szCs w:val="44"/>
                        <w:lang w:eastAsia="zh-CN"/>
                      </w:rPr>
                      <w:instrText xml:space="preserve"> PAGE  \* MERGEFORMAT </w:instrText>
                    </w:r>
                    <w:r>
                      <w:rPr>
                        <w:rFonts w:hint="default" w:ascii="Times New Roman" w:hAnsi="Times New Roman" w:eastAsia="方正小标宋简体" w:cs="Times New Roman"/>
                        <w:sz w:val="28"/>
                        <w:szCs w:val="44"/>
                        <w:lang w:eastAsia="zh-CN"/>
                      </w:rPr>
                      <w:fldChar w:fldCharType="separate"/>
                    </w:r>
                    <w:r>
                      <w:rPr>
                        <w:rFonts w:hint="default" w:ascii="Times New Roman" w:hAnsi="Times New Roman" w:eastAsia="方正小标宋简体" w:cs="Times New Roman"/>
                        <w:sz w:val="28"/>
                        <w:szCs w:val="44"/>
                        <w:lang w:eastAsia="zh-CN"/>
                      </w:rPr>
                      <w:t>1</w:t>
                    </w:r>
                    <w:r>
                      <w:rPr>
                        <w:rFonts w:hint="default" w:ascii="Times New Roman" w:hAnsi="Times New Roman" w:eastAsia="方正小标宋简体" w:cs="Times New Roman"/>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026F"/>
    <w:multiLevelType w:val="singleLevel"/>
    <w:tmpl w:val="0DDF026F"/>
    <w:lvl w:ilvl="0" w:tentative="0">
      <w:start w:val="4"/>
      <w:numFmt w:val="chineseCounting"/>
      <w:suff w:val="nothing"/>
      <w:lvlText w:val="（%1）"/>
      <w:lvlJc w:val="left"/>
      <w:rPr>
        <w:rFonts w:hint="eastAsia"/>
      </w:rPr>
    </w:lvl>
  </w:abstractNum>
  <w:abstractNum w:abstractNumId="1">
    <w:nsid w:val="2457B367"/>
    <w:multiLevelType w:val="singleLevel"/>
    <w:tmpl w:val="2457B367"/>
    <w:lvl w:ilvl="0" w:tentative="0">
      <w:start w:val="1"/>
      <w:numFmt w:val="chineseCounting"/>
      <w:suff w:val="nothing"/>
      <w:lvlText w:val="（%1）"/>
      <w:lvlJc w:val="left"/>
      <w:pPr>
        <w:ind w:left="-10"/>
      </w:pPr>
      <w:rPr>
        <w:rFonts w:hint="eastAsia"/>
      </w:rPr>
    </w:lvl>
  </w:abstractNum>
  <w:abstractNum w:abstractNumId="2">
    <w:nsid w:val="72EDDE09"/>
    <w:multiLevelType w:val="singleLevel"/>
    <w:tmpl w:val="72EDDE09"/>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0618"/>
    <w:rsid w:val="001A6DA9"/>
    <w:rsid w:val="00371D07"/>
    <w:rsid w:val="004A7D03"/>
    <w:rsid w:val="00657ABB"/>
    <w:rsid w:val="007F22E0"/>
    <w:rsid w:val="0081727F"/>
    <w:rsid w:val="00880AA3"/>
    <w:rsid w:val="008C161B"/>
    <w:rsid w:val="00907A42"/>
    <w:rsid w:val="00A53766"/>
    <w:rsid w:val="00B963D8"/>
    <w:rsid w:val="00C21CD0"/>
    <w:rsid w:val="00C95CE2"/>
    <w:rsid w:val="00C97E20"/>
    <w:rsid w:val="00EC4600"/>
    <w:rsid w:val="00EF5346"/>
    <w:rsid w:val="01346E35"/>
    <w:rsid w:val="013663B1"/>
    <w:rsid w:val="013E69D5"/>
    <w:rsid w:val="01447A79"/>
    <w:rsid w:val="014B1227"/>
    <w:rsid w:val="01970E20"/>
    <w:rsid w:val="019A1D79"/>
    <w:rsid w:val="019E7AA4"/>
    <w:rsid w:val="02064709"/>
    <w:rsid w:val="022504F9"/>
    <w:rsid w:val="02352A58"/>
    <w:rsid w:val="025326B2"/>
    <w:rsid w:val="02540C34"/>
    <w:rsid w:val="0267788A"/>
    <w:rsid w:val="026C127D"/>
    <w:rsid w:val="029F21D7"/>
    <w:rsid w:val="02AF3B98"/>
    <w:rsid w:val="02B546C0"/>
    <w:rsid w:val="02BB5D8A"/>
    <w:rsid w:val="02D4411B"/>
    <w:rsid w:val="02D4699C"/>
    <w:rsid w:val="02D86CD3"/>
    <w:rsid w:val="02DF53F4"/>
    <w:rsid w:val="02E645CC"/>
    <w:rsid w:val="02EB24EA"/>
    <w:rsid w:val="02FC3817"/>
    <w:rsid w:val="03256023"/>
    <w:rsid w:val="0330056A"/>
    <w:rsid w:val="033E4096"/>
    <w:rsid w:val="0344006F"/>
    <w:rsid w:val="03604B3E"/>
    <w:rsid w:val="03785EF5"/>
    <w:rsid w:val="03A82115"/>
    <w:rsid w:val="03C71D78"/>
    <w:rsid w:val="03DD4B05"/>
    <w:rsid w:val="03FD716D"/>
    <w:rsid w:val="04112C87"/>
    <w:rsid w:val="042B09A0"/>
    <w:rsid w:val="0456250C"/>
    <w:rsid w:val="04762BCA"/>
    <w:rsid w:val="04915CF8"/>
    <w:rsid w:val="04C2404E"/>
    <w:rsid w:val="04C73613"/>
    <w:rsid w:val="04E84A8A"/>
    <w:rsid w:val="04EC3928"/>
    <w:rsid w:val="053C6117"/>
    <w:rsid w:val="053F6D67"/>
    <w:rsid w:val="05927C74"/>
    <w:rsid w:val="05961852"/>
    <w:rsid w:val="059C3FBB"/>
    <w:rsid w:val="05AE4385"/>
    <w:rsid w:val="05B6371C"/>
    <w:rsid w:val="05C56DA4"/>
    <w:rsid w:val="05ED4E7C"/>
    <w:rsid w:val="05F02595"/>
    <w:rsid w:val="05F60EC0"/>
    <w:rsid w:val="060631F1"/>
    <w:rsid w:val="060A060D"/>
    <w:rsid w:val="062854E5"/>
    <w:rsid w:val="06332B0B"/>
    <w:rsid w:val="068A0C46"/>
    <w:rsid w:val="06CC7416"/>
    <w:rsid w:val="06E652AD"/>
    <w:rsid w:val="06EF37BE"/>
    <w:rsid w:val="07076E97"/>
    <w:rsid w:val="07284E58"/>
    <w:rsid w:val="072B0427"/>
    <w:rsid w:val="073A2E87"/>
    <w:rsid w:val="075026DE"/>
    <w:rsid w:val="075105DC"/>
    <w:rsid w:val="077F7BC0"/>
    <w:rsid w:val="07AE5CC1"/>
    <w:rsid w:val="07B203A7"/>
    <w:rsid w:val="07C37D96"/>
    <w:rsid w:val="07FC4DDC"/>
    <w:rsid w:val="08214B87"/>
    <w:rsid w:val="087E69D8"/>
    <w:rsid w:val="08865F01"/>
    <w:rsid w:val="08881EA6"/>
    <w:rsid w:val="089A79B6"/>
    <w:rsid w:val="08AA4104"/>
    <w:rsid w:val="08AC2B5D"/>
    <w:rsid w:val="08B6462C"/>
    <w:rsid w:val="08C031CE"/>
    <w:rsid w:val="08CB3489"/>
    <w:rsid w:val="08D218F3"/>
    <w:rsid w:val="08D34302"/>
    <w:rsid w:val="08DC0767"/>
    <w:rsid w:val="090253A3"/>
    <w:rsid w:val="091E1A8F"/>
    <w:rsid w:val="09260F06"/>
    <w:rsid w:val="093073C4"/>
    <w:rsid w:val="09352257"/>
    <w:rsid w:val="093C5D6D"/>
    <w:rsid w:val="09A6054F"/>
    <w:rsid w:val="09C5164B"/>
    <w:rsid w:val="09CF0257"/>
    <w:rsid w:val="09D62E33"/>
    <w:rsid w:val="09E86BDD"/>
    <w:rsid w:val="09F97BE9"/>
    <w:rsid w:val="0A0F05BB"/>
    <w:rsid w:val="0A156F2B"/>
    <w:rsid w:val="0A28483B"/>
    <w:rsid w:val="0A2B48E1"/>
    <w:rsid w:val="0A4A10A4"/>
    <w:rsid w:val="0A500EF7"/>
    <w:rsid w:val="0A5E6633"/>
    <w:rsid w:val="0A7F2563"/>
    <w:rsid w:val="0AAF6DB9"/>
    <w:rsid w:val="0AB4207B"/>
    <w:rsid w:val="0AB872AE"/>
    <w:rsid w:val="0AC72EBF"/>
    <w:rsid w:val="0ACD6819"/>
    <w:rsid w:val="0AD520BB"/>
    <w:rsid w:val="0AD97CC4"/>
    <w:rsid w:val="0AF40942"/>
    <w:rsid w:val="0AFD19E2"/>
    <w:rsid w:val="0B1C2667"/>
    <w:rsid w:val="0B28266B"/>
    <w:rsid w:val="0B2A7985"/>
    <w:rsid w:val="0B37610B"/>
    <w:rsid w:val="0B5210E2"/>
    <w:rsid w:val="0B542D1E"/>
    <w:rsid w:val="0B657DCD"/>
    <w:rsid w:val="0B6F6FCA"/>
    <w:rsid w:val="0B967536"/>
    <w:rsid w:val="0B991246"/>
    <w:rsid w:val="0BA57389"/>
    <w:rsid w:val="0BA7396E"/>
    <w:rsid w:val="0BBD5852"/>
    <w:rsid w:val="0BC96A96"/>
    <w:rsid w:val="0C08668E"/>
    <w:rsid w:val="0C134372"/>
    <w:rsid w:val="0C340040"/>
    <w:rsid w:val="0C455AB3"/>
    <w:rsid w:val="0C5E5F9D"/>
    <w:rsid w:val="0C682A1B"/>
    <w:rsid w:val="0C6A01E8"/>
    <w:rsid w:val="0C6B68BE"/>
    <w:rsid w:val="0C7B1EB4"/>
    <w:rsid w:val="0C7B3A13"/>
    <w:rsid w:val="0C8044EA"/>
    <w:rsid w:val="0C826B4C"/>
    <w:rsid w:val="0C846F89"/>
    <w:rsid w:val="0CA81C02"/>
    <w:rsid w:val="0CAC6EB5"/>
    <w:rsid w:val="0CAF5165"/>
    <w:rsid w:val="0CB64777"/>
    <w:rsid w:val="0CCB5DCA"/>
    <w:rsid w:val="0CCC1E03"/>
    <w:rsid w:val="0CF46802"/>
    <w:rsid w:val="0CFB55F6"/>
    <w:rsid w:val="0D0D6050"/>
    <w:rsid w:val="0D1556DF"/>
    <w:rsid w:val="0D1A663E"/>
    <w:rsid w:val="0D4D0AF0"/>
    <w:rsid w:val="0D6A176E"/>
    <w:rsid w:val="0D7D422C"/>
    <w:rsid w:val="0D8147C9"/>
    <w:rsid w:val="0D825EC6"/>
    <w:rsid w:val="0DB10571"/>
    <w:rsid w:val="0DC159B1"/>
    <w:rsid w:val="0DD54987"/>
    <w:rsid w:val="0DDA6599"/>
    <w:rsid w:val="0DDC0E43"/>
    <w:rsid w:val="0DDD2240"/>
    <w:rsid w:val="0DEB21F4"/>
    <w:rsid w:val="0E045E4B"/>
    <w:rsid w:val="0E1C21B3"/>
    <w:rsid w:val="0E393035"/>
    <w:rsid w:val="0E396511"/>
    <w:rsid w:val="0E5C1DE3"/>
    <w:rsid w:val="0E6717FD"/>
    <w:rsid w:val="0E6E775A"/>
    <w:rsid w:val="0E734B5A"/>
    <w:rsid w:val="0ECD0324"/>
    <w:rsid w:val="0EE6675E"/>
    <w:rsid w:val="0EEB5AC4"/>
    <w:rsid w:val="0EF1663F"/>
    <w:rsid w:val="0F1B0ABA"/>
    <w:rsid w:val="0F45165D"/>
    <w:rsid w:val="0F4A0A61"/>
    <w:rsid w:val="0F4D1E24"/>
    <w:rsid w:val="0F64181C"/>
    <w:rsid w:val="0F6929C5"/>
    <w:rsid w:val="0F871E42"/>
    <w:rsid w:val="0FA460CB"/>
    <w:rsid w:val="0FAE692E"/>
    <w:rsid w:val="0FB62D36"/>
    <w:rsid w:val="0FC60198"/>
    <w:rsid w:val="0FE0290A"/>
    <w:rsid w:val="0FE44294"/>
    <w:rsid w:val="0FFB74BF"/>
    <w:rsid w:val="1016662B"/>
    <w:rsid w:val="102471EC"/>
    <w:rsid w:val="1028117B"/>
    <w:rsid w:val="1040097A"/>
    <w:rsid w:val="105938BB"/>
    <w:rsid w:val="105A4B28"/>
    <w:rsid w:val="105C6B67"/>
    <w:rsid w:val="106F2316"/>
    <w:rsid w:val="10800078"/>
    <w:rsid w:val="10996668"/>
    <w:rsid w:val="109C0E59"/>
    <w:rsid w:val="10A33E05"/>
    <w:rsid w:val="10A75CE8"/>
    <w:rsid w:val="10B4357A"/>
    <w:rsid w:val="10B478E3"/>
    <w:rsid w:val="10CE75D7"/>
    <w:rsid w:val="10E8102E"/>
    <w:rsid w:val="10EE0C3D"/>
    <w:rsid w:val="10F22EB7"/>
    <w:rsid w:val="10FD53F9"/>
    <w:rsid w:val="11006BB1"/>
    <w:rsid w:val="11022AB6"/>
    <w:rsid w:val="110A5633"/>
    <w:rsid w:val="11106EE7"/>
    <w:rsid w:val="1128782D"/>
    <w:rsid w:val="112F5DE1"/>
    <w:rsid w:val="113A461A"/>
    <w:rsid w:val="11814A89"/>
    <w:rsid w:val="11877927"/>
    <w:rsid w:val="119A33F9"/>
    <w:rsid w:val="11A27E6C"/>
    <w:rsid w:val="11AD18EE"/>
    <w:rsid w:val="11AE0C70"/>
    <w:rsid w:val="11E21DFF"/>
    <w:rsid w:val="121370EA"/>
    <w:rsid w:val="126043F5"/>
    <w:rsid w:val="12682DA0"/>
    <w:rsid w:val="128212C6"/>
    <w:rsid w:val="12A2238C"/>
    <w:rsid w:val="12A637A1"/>
    <w:rsid w:val="12AA4C01"/>
    <w:rsid w:val="12BE4FF6"/>
    <w:rsid w:val="12CA3A2D"/>
    <w:rsid w:val="12E9290F"/>
    <w:rsid w:val="12FE1293"/>
    <w:rsid w:val="12FF17F7"/>
    <w:rsid w:val="13091DCE"/>
    <w:rsid w:val="13097EEF"/>
    <w:rsid w:val="130E204B"/>
    <w:rsid w:val="1314176C"/>
    <w:rsid w:val="131C012D"/>
    <w:rsid w:val="136E0F64"/>
    <w:rsid w:val="1372020B"/>
    <w:rsid w:val="137B4821"/>
    <w:rsid w:val="1384751B"/>
    <w:rsid w:val="13B06B6A"/>
    <w:rsid w:val="13B72DC5"/>
    <w:rsid w:val="13CD56B4"/>
    <w:rsid w:val="140A4852"/>
    <w:rsid w:val="14232AE6"/>
    <w:rsid w:val="142459AF"/>
    <w:rsid w:val="143061E3"/>
    <w:rsid w:val="14394A3C"/>
    <w:rsid w:val="143B26A0"/>
    <w:rsid w:val="144E177A"/>
    <w:rsid w:val="14523335"/>
    <w:rsid w:val="145A187F"/>
    <w:rsid w:val="145C0950"/>
    <w:rsid w:val="145D1643"/>
    <w:rsid w:val="146F1D3E"/>
    <w:rsid w:val="14734D3C"/>
    <w:rsid w:val="147E210C"/>
    <w:rsid w:val="1484474E"/>
    <w:rsid w:val="14C70587"/>
    <w:rsid w:val="14E41DBB"/>
    <w:rsid w:val="14FF1344"/>
    <w:rsid w:val="15010646"/>
    <w:rsid w:val="1507122E"/>
    <w:rsid w:val="1529505D"/>
    <w:rsid w:val="15573718"/>
    <w:rsid w:val="155E0E51"/>
    <w:rsid w:val="15731E3C"/>
    <w:rsid w:val="15761992"/>
    <w:rsid w:val="1585013A"/>
    <w:rsid w:val="15924698"/>
    <w:rsid w:val="159C1CFB"/>
    <w:rsid w:val="15B57B29"/>
    <w:rsid w:val="15CE03FE"/>
    <w:rsid w:val="15ED3DD5"/>
    <w:rsid w:val="15F26BE8"/>
    <w:rsid w:val="15F72C3C"/>
    <w:rsid w:val="15F846D3"/>
    <w:rsid w:val="15FF399C"/>
    <w:rsid w:val="161B3796"/>
    <w:rsid w:val="16272102"/>
    <w:rsid w:val="16420811"/>
    <w:rsid w:val="16577337"/>
    <w:rsid w:val="167B3579"/>
    <w:rsid w:val="16810F48"/>
    <w:rsid w:val="16834B2D"/>
    <w:rsid w:val="168E65B4"/>
    <w:rsid w:val="16A5596C"/>
    <w:rsid w:val="16A65EED"/>
    <w:rsid w:val="16A80B3F"/>
    <w:rsid w:val="16A94432"/>
    <w:rsid w:val="16BC35B0"/>
    <w:rsid w:val="16BE7CFC"/>
    <w:rsid w:val="16D32294"/>
    <w:rsid w:val="16FD5CFF"/>
    <w:rsid w:val="17097482"/>
    <w:rsid w:val="17122A40"/>
    <w:rsid w:val="1753171C"/>
    <w:rsid w:val="17604968"/>
    <w:rsid w:val="17605ABD"/>
    <w:rsid w:val="176679A1"/>
    <w:rsid w:val="178551AA"/>
    <w:rsid w:val="17A11052"/>
    <w:rsid w:val="17C1402F"/>
    <w:rsid w:val="17C74109"/>
    <w:rsid w:val="18085783"/>
    <w:rsid w:val="181D16E2"/>
    <w:rsid w:val="1847062E"/>
    <w:rsid w:val="18882901"/>
    <w:rsid w:val="18AB7E5C"/>
    <w:rsid w:val="18C12BD7"/>
    <w:rsid w:val="18F56E0D"/>
    <w:rsid w:val="18FF5569"/>
    <w:rsid w:val="190C004B"/>
    <w:rsid w:val="191257B4"/>
    <w:rsid w:val="192D5B86"/>
    <w:rsid w:val="19AA753E"/>
    <w:rsid w:val="19BE79BB"/>
    <w:rsid w:val="19CD4A99"/>
    <w:rsid w:val="19D142F7"/>
    <w:rsid w:val="19D37C47"/>
    <w:rsid w:val="19FB3329"/>
    <w:rsid w:val="19FF4DCA"/>
    <w:rsid w:val="1A0B62A6"/>
    <w:rsid w:val="1A145423"/>
    <w:rsid w:val="1A1D51BA"/>
    <w:rsid w:val="1A2649B8"/>
    <w:rsid w:val="1A34511B"/>
    <w:rsid w:val="1A362AB8"/>
    <w:rsid w:val="1A647E10"/>
    <w:rsid w:val="1A715BAF"/>
    <w:rsid w:val="1A9C3A50"/>
    <w:rsid w:val="1AC136C2"/>
    <w:rsid w:val="1ADE6F9F"/>
    <w:rsid w:val="1B1B4BEB"/>
    <w:rsid w:val="1B260599"/>
    <w:rsid w:val="1B2F43EC"/>
    <w:rsid w:val="1B5669AA"/>
    <w:rsid w:val="1B5A2D23"/>
    <w:rsid w:val="1B666F51"/>
    <w:rsid w:val="1B885E58"/>
    <w:rsid w:val="1BAF5277"/>
    <w:rsid w:val="1BBF7A9F"/>
    <w:rsid w:val="1BCB2E30"/>
    <w:rsid w:val="1BD23CFA"/>
    <w:rsid w:val="1C0778EE"/>
    <w:rsid w:val="1C0B62D8"/>
    <w:rsid w:val="1C191816"/>
    <w:rsid w:val="1C303126"/>
    <w:rsid w:val="1C3B1548"/>
    <w:rsid w:val="1C3D53FE"/>
    <w:rsid w:val="1C450637"/>
    <w:rsid w:val="1C647CEE"/>
    <w:rsid w:val="1C7C0545"/>
    <w:rsid w:val="1C92464A"/>
    <w:rsid w:val="1C9550AD"/>
    <w:rsid w:val="1CA94DF8"/>
    <w:rsid w:val="1CBA5498"/>
    <w:rsid w:val="1CC90E33"/>
    <w:rsid w:val="1CCF4DB9"/>
    <w:rsid w:val="1CD36C65"/>
    <w:rsid w:val="1CE83A86"/>
    <w:rsid w:val="1CEE399A"/>
    <w:rsid w:val="1CFF439F"/>
    <w:rsid w:val="1D0A7671"/>
    <w:rsid w:val="1D1B4FFF"/>
    <w:rsid w:val="1D1D5A4B"/>
    <w:rsid w:val="1D250B61"/>
    <w:rsid w:val="1D3607E5"/>
    <w:rsid w:val="1D393C42"/>
    <w:rsid w:val="1D42728B"/>
    <w:rsid w:val="1D440DCB"/>
    <w:rsid w:val="1D5223BB"/>
    <w:rsid w:val="1D547450"/>
    <w:rsid w:val="1D6C1D66"/>
    <w:rsid w:val="1D9D6723"/>
    <w:rsid w:val="1DB470B7"/>
    <w:rsid w:val="1DB6103A"/>
    <w:rsid w:val="1DBD0779"/>
    <w:rsid w:val="1DD74B9E"/>
    <w:rsid w:val="1DDB2A86"/>
    <w:rsid w:val="1DFF3407"/>
    <w:rsid w:val="1E036B45"/>
    <w:rsid w:val="1E1C7CFD"/>
    <w:rsid w:val="1E1F2864"/>
    <w:rsid w:val="1E3D0100"/>
    <w:rsid w:val="1E581D7D"/>
    <w:rsid w:val="1E6808CB"/>
    <w:rsid w:val="1EAE7051"/>
    <w:rsid w:val="1EB619D1"/>
    <w:rsid w:val="1EBB2C63"/>
    <w:rsid w:val="1EC20ADD"/>
    <w:rsid w:val="1EDB513B"/>
    <w:rsid w:val="1F305307"/>
    <w:rsid w:val="1F3D3C4A"/>
    <w:rsid w:val="1F5C1176"/>
    <w:rsid w:val="1F730C0D"/>
    <w:rsid w:val="1F743804"/>
    <w:rsid w:val="1F9B171B"/>
    <w:rsid w:val="1F9C0732"/>
    <w:rsid w:val="1FA62ACB"/>
    <w:rsid w:val="1FA70FCA"/>
    <w:rsid w:val="1FB146B7"/>
    <w:rsid w:val="1FB748B1"/>
    <w:rsid w:val="1FBE4C41"/>
    <w:rsid w:val="1FDA2131"/>
    <w:rsid w:val="1FF80120"/>
    <w:rsid w:val="200B40B7"/>
    <w:rsid w:val="200E559D"/>
    <w:rsid w:val="20147F63"/>
    <w:rsid w:val="204B2424"/>
    <w:rsid w:val="205B7EC4"/>
    <w:rsid w:val="20653B9D"/>
    <w:rsid w:val="20683C57"/>
    <w:rsid w:val="20733E65"/>
    <w:rsid w:val="20A63781"/>
    <w:rsid w:val="20BE4C86"/>
    <w:rsid w:val="20DD3B5A"/>
    <w:rsid w:val="20E105AB"/>
    <w:rsid w:val="20EC2B5E"/>
    <w:rsid w:val="20F361F9"/>
    <w:rsid w:val="20FC4C8E"/>
    <w:rsid w:val="21003025"/>
    <w:rsid w:val="210E505F"/>
    <w:rsid w:val="21381786"/>
    <w:rsid w:val="2142534F"/>
    <w:rsid w:val="216114B6"/>
    <w:rsid w:val="216138BF"/>
    <w:rsid w:val="216F66F7"/>
    <w:rsid w:val="21703000"/>
    <w:rsid w:val="21745994"/>
    <w:rsid w:val="2190220C"/>
    <w:rsid w:val="219B1F9C"/>
    <w:rsid w:val="21BF3F97"/>
    <w:rsid w:val="21D336AE"/>
    <w:rsid w:val="21F178B6"/>
    <w:rsid w:val="21FF6B8B"/>
    <w:rsid w:val="221319D2"/>
    <w:rsid w:val="225221DC"/>
    <w:rsid w:val="22576E10"/>
    <w:rsid w:val="22607CCE"/>
    <w:rsid w:val="22891245"/>
    <w:rsid w:val="229B10EE"/>
    <w:rsid w:val="229E43F8"/>
    <w:rsid w:val="22A538B3"/>
    <w:rsid w:val="22A653FE"/>
    <w:rsid w:val="22A877C8"/>
    <w:rsid w:val="22AE10AC"/>
    <w:rsid w:val="22B84CEA"/>
    <w:rsid w:val="22CA29E0"/>
    <w:rsid w:val="22D64424"/>
    <w:rsid w:val="22DA01E0"/>
    <w:rsid w:val="22E75531"/>
    <w:rsid w:val="22F81404"/>
    <w:rsid w:val="230125A4"/>
    <w:rsid w:val="230133B0"/>
    <w:rsid w:val="232239F8"/>
    <w:rsid w:val="23281B78"/>
    <w:rsid w:val="23336E45"/>
    <w:rsid w:val="23384659"/>
    <w:rsid w:val="234B31BE"/>
    <w:rsid w:val="234C3B1E"/>
    <w:rsid w:val="234F2967"/>
    <w:rsid w:val="23580977"/>
    <w:rsid w:val="23591B36"/>
    <w:rsid w:val="235F2E99"/>
    <w:rsid w:val="23621D9B"/>
    <w:rsid w:val="23640114"/>
    <w:rsid w:val="238F4F48"/>
    <w:rsid w:val="239B655D"/>
    <w:rsid w:val="239D6754"/>
    <w:rsid w:val="23A31367"/>
    <w:rsid w:val="23A43828"/>
    <w:rsid w:val="23B124D3"/>
    <w:rsid w:val="23C32217"/>
    <w:rsid w:val="23D509F3"/>
    <w:rsid w:val="23E678C7"/>
    <w:rsid w:val="2403672D"/>
    <w:rsid w:val="240A57A5"/>
    <w:rsid w:val="24110A95"/>
    <w:rsid w:val="241C2D31"/>
    <w:rsid w:val="24211891"/>
    <w:rsid w:val="244D3C61"/>
    <w:rsid w:val="24512ABE"/>
    <w:rsid w:val="245E755F"/>
    <w:rsid w:val="24740DD2"/>
    <w:rsid w:val="24744080"/>
    <w:rsid w:val="2485094C"/>
    <w:rsid w:val="24A37144"/>
    <w:rsid w:val="24AF3DF6"/>
    <w:rsid w:val="24B65276"/>
    <w:rsid w:val="24CF0E26"/>
    <w:rsid w:val="24D22717"/>
    <w:rsid w:val="24D3262E"/>
    <w:rsid w:val="24D94C71"/>
    <w:rsid w:val="24E83C7F"/>
    <w:rsid w:val="24E92C9D"/>
    <w:rsid w:val="24F212D4"/>
    <w:rsid w:val="24F557B2"/>
    <w:rsid w:val="24F7582D"/>
    <w:rsid w:val="250740FF"/>
    <w:rsid w:val="250805AD"/>
    <w:rsid w:val="250F672D"/>
    <w:rsid w:val="253C0853"/>
    <w:rsid w:val="253E2DAA"/>
    <w:rsid w:val="255900F7"/>
    <w:rsid w:val="256176B2"/>
    <w:rsid w:val="2569176F"/>
    <w:rsid w:val="257F2F1E"/>
    <w:rsid w:val="25845BA5"/>
    <w:rsid w:val="25906548"/>
    <w:rsid w:val="25942025"/>
    <w:rsid w:val="25AF37F0"/>
    <w:rsid w:val="25BB2257"/>
    <w:rsid w:val="25E06AF8"/>
    <w:rsid w:val="25E90EA8"/>
    <w:rsid w:val="25EA2649"/>
    <w:rsid w:val="263132A8"/>
    <w:rsid w:val="26455129"/>
    <w:rsid w:val="26616884"/>
    <w:rsid w:val="26874EE6"/>
    <w:rsid w:val="26945E25"/>
    <w:rsid w:val="26970E7A"/>
    <w:rsid w:val="26E26F89"/>
    <w:rsid w:val="26ED1862"/>
    <w:rsid w:val="27055DF4"/>
    <w:rsid w:val="27581D6A"/>
    <w:rsid w:val="277A2DA6"/>
    <w:rsid w:val="27CA0B49"/>
    <w:rsid w:val="27DD7D97"/>
    <w:rsid w:val="27ED4C89"/>
    <w:rsid w:val="28276B8C"/>
    <w:rsid w:val="282C4D02"/>
    <w:rsid w:val="28330EE5"/>
    <w:rsid w:val="283F5982"/>
    <w:rsid w:val="284A0D6E"/>
    <w:rsid w:val="284F6A98"/>
    <w:rsid w:val="28621D6D"/>
    <w:rsid w:val="287E1783"/>
    <w:rsid w:val="28941F89"/>
    <w:rsid w:val="28A37F1D"/>
    <w:rsid w:val="28BA38C4"/>
    <w:rsid w:val="28BB35F7"/>
    <w:rsid w:val="290322D8"/>
    <w:rsid w:val="292779AE"/>
    <w:rsid w:val="295B2BF0"/>
    <w:rsid w:val="299150ED"/>
    <w:rsid w:val="2996040C"/>
    <w:rsid w:val="299E35B1"/>
    <w:rsid w:val="29AA2D62"/>
    <w:rsid w:val="29B40303"/>
    <w:rsid w:val="29E57B49"/>
    <w:rsid w:val="29FD2156"/>
    <w:rsid w:val="2A022C7E"/>
    <w:rsid w:val="2A140506"/>
    <w:rsid w:val="2A4D5EEE"/>
    <w:rsid w:val="2A5628B6"/>
    <w:rsid w:val="2A617120"/>
    <w:rsid w:val="2A916F3C"/>
    <w:rsid w:val="2A93245E"/>
    <w:rsid w:val="2A9C0CD0"/>
    <w:rsid w:val="2AA60541"/>
    <w:rsid w:val="2AB21FDE"/>
    <w:rsid w:val="2AC120E4"/>
    <w:rsid w:val="2AC33977"/>
    <w:rsid w:val="2AD700BA"/>
    <w:rsid w:val="2AF629EF"/>
    <w:rsid w:val="2AF824A3"/>
    <w:rsid w:val="2AFB0844"/>
    <w:rsid w:val="2AFC6A22"/>
    <w:rsid w:val="2B0740E8"/>
    <w:rsid w:val="2B0F2265"/>
    <w:rsid w:val="2B2A5CD8"/>
    <w:rsid w:val="2B3A5D2D"/>
    <w:rsid w:val="2B3F4DF3"/>
    <w:rsid w:val="2B7620FE"/>
    <w:rsid w:val="2B8C5A39"/>
    <w:rsid w:val="2BAC4032"/>
    <w:rsid w:val="2BDA5C8D"/>
    <w:rsid w:val="2BEA0720"/>
    <w:rsid w:val="2BF26DBC"/>
    <w:rsid w:val="2BFD0362"/>
    <w:rsid w:val="2C1222AE"/>
    <w:rsid w:val="2C3146D1"/>
    <w:rsid w:val="2C3932A5"/>
    <w:rsid w:val="2C527955"/>
    <w:rsid w:val="2C7A32FB"/>
    <w:rsid w:val="2CA037F4"/>
    <w:rsid w:val="2CBB105C"/>
    <w:rsid w:val="2CC93A62"/>
    <w:rsid w:val="2CCB4F3D"/>
    <w:rsid w:val="2CD06DB4"/>
    <w:rsid w:val="2CD33B9B"/>
    <w:rsid w:val="2CD54571"/>
    <w:rsid w:val="2CD711E2"/>
    <w:rsid w:val="2CDC0F63"/>
    <w:rsid w:val="2CDD14B1"/>
    <w:rsid w:val="2CFB62E1"/>
    <w:rsid w:val="2CFD4A8D"/>
    <w:rsid w:val="2D024E1A"/>
    <w:rsid w:val="2D0566F4"/>
    <w:rsid w:val="2D3D4207"/>
    <w:rsid w:val="2D4E2824"/>
    <w:rsid w:val="2D557046"/>
    <w:rsid w:val="2D760CFD"/>
    <w:rsid w:val="2D7F69BB"/>
    <w:rsid w:val="2D7F7B3A"/>
    <w:rsid w:val="2DA61C96"/>
    <w:rsid w:val="2DB24871"/>
    <w:rsid w:val="2E39006B"/>
    <w:rsid w:val="2E474112"/>
    <w:rsid w:val="2E5074FD"/>
    <w:rsid w:val="2E8E4643"/>
    <w:rsid w:val="2E932DC6"/>
    <w:rsid w:val="2EA03BDC"/>
    <w:rsid w:val="2EB74FB6"/>
    <w:rsid w:val="2EC473A2"/>
    <w:rsid w:val="2ECA650C"/>
    <w:rsid w:val="2ECE0C7B"/>
    <w:rsid w:val="2ECF0D17"/>
    <w:rsid w:val="2EE02B18"/>
    <w:rsid w:val="2EE64331"/>
    <w:rsid w:val="2EEE495D"/>
    <w:rsid w:val="2EF2061A"/>
    <w:rsid w:val="2F156894"/>
    <w:rsid w:val="2F2B4C2D"/>
    <w:rsid w:val="2F325C11"/>
    <w:rsid w:val="2F3D318F"/>
    <w:rsid w:val="2F444864"/>
    <w:rsid w:val="2F5A4DC9"/>
    <w:rsid w:val="2F5C2E19"/>
    <w:rsid w:val="2F673A88"/>
    <w:rsid w:val="2F6E57C5"/>
    <w:rsid w:val="2F8808BD"/>
    <w:rsid w:val="2F892842"/>
    <w:rsid w:val="2F982817"/>
    <w:rsid w:val="2FA8664A"/>
    <w:rsid w:val="2FC437CA"/>
    <w:rsid w:val="2FC731EE"/>
    <w:rsid w:val="2FD32406"/>
    <w:rsid w:val="2FE02566"/>
    <w:rsid w:val="2FEE64F4"/>
    <w:rsid w:val="2FFF00F6"/>
    <w:rsid w:val="300B53AF"/>
    <w:rsid w:val="301514C4"/>
    <w:rsid w:val="303C5D88"/>
    <w:rsid w:val="30472D0B"/>
    <w:rsid w:val="30490959"/>
    <w:rsid w:val="304F2E10"/>
    <w:rsid w:val="30531E83"/>
    <w:rsid w:val="306541FC"/>
    <w:rsid w:val="30696439"/>
    <w:rsid w:val="30861E1A"/>
    <w:rsid w:val="309F779E"/>
    <w:rsid w:val="30BE4B9D"/>
    <w:rsid w:val="30E6371D"/>
    <w:rsid w:val="30FF1462"/>
    <w:rsid w:val="310420F8"/>
    <w:rsid w:val="31093621"/>
    <w:rsid w:val="310D63DA"/>
    <w:rsid w:val="311413E7"/>
    <w:rsid w:val="311554E2"/>
    <w:rsid w:val="3128530A"/>
    <w:rsid w:val="31566E05"/>
    <w:rsid w:val="315E6308"/>
    <w:rsid w:val="31821BD0"/>
    <w:rsid w:val="318A59FE"/>
    <w:rsid w:val="3193655B"/>
    <w:rsid w:val="31D77C9B"/>
    <w:rsid w:val="31E225E6"/>
    <w:rsid w:val="31E54811"/>
    <w:rsid w:val="321C3003"/>
    <w:rsid w:val="323F07E0"/>
    <w:rsid w:val="32454148"/>
    <w:rsid w:val="32467EF1"/>
    <w:rsid w:val="32763846"/>
    <w:rsid w:val="32831010"/>
    <w:rsid w:val="32A1263B"/>
    <w:rsid w:val="32A32D11"/>
    <w:rsid w:val="32A715ED"/>
    <w:rsid w:val="32AE384C"/>
    <w:rsid w:val="32B67E27"/>
    <w:rsid w:val="32C03C18"/>
    <w:rsid w:val="32FB785C"/>
    <w:rsid w:val="33007368"/>
    <w:rsid w:val="33020B44"/>
    <w:rsid w:val="330362E8"/>
    <w:rsid w:val="33234D5B"/>
    <w:rsid w:val="332854EC"/>
    <w:rsid w:val="33340EDF"/>
    <w:rsid w:val="33346D74"/>
    <w:rsid w:val="33387DB9"/>
    <w:rsid w:val="33433F5D"/>
    <w:rsid w:val="33492B19"/>
    <w:rsid w:val="33554093"/>
    <w:rsid w:val="3389120F"/>
    <w:rsid w:val="3395058E"/>
    <w:rsid w:val="339C04E3"/>
    <w:rsid w:val="339E0A08"/>
    <w:rsid w:val="33A05853"/>
    <w:rsid w:val="33D25849"/>
    <w:rsid w:val="33D40791"/>
    <w:rsid w:val="33F433DD"/>
    <w:rsid w:val="34081F4A"/>
    <w:rsid w:val="34095353"/>
    <w:rsid w:val="34674CA0"/>
    <w:rsid w:val="349B3647"/>
    <w:rsid w:val="34A27AE4"/>
    <w:rsid w:val="34CC159E"/>
    <w:rsid w:val="34D94F9D"/>
    <w:rsid w:val="35012E52"/>
    <w:rsid w:val="35463F0C"/>
    <w:rsid w:val="354A52F5"/>
    <w:rsid w:val="3569584F"/>
    <w:rsid w:val="357D1150"/>
    <w:rsid w:val="357E7E74"/>
    <w:rsid w:val="358415BC"/>
    <w:rsid w:val="35BF7A48"/>
    <w:rsid w:val="35CC6BAD"/>
    <w:rsid w:val="35D96B63"/>
    <w:rsid w:val="35FD6514"/>
    <w:rsid w:val="361758DD"/>
    <w:rsid w:val="362B0098"/>
    <w:rsid w:val="365267A2"/>
    <w:rsid w:val="365B2090"/>
    <w:rsid w:val="365D38F2"/>
    <w:rsid w:val="365F4025"/>
    <w:rsid w:val="365F5497"/>
    <w:rsid w:val="366431D7"/>
    <w:rsid w:val="367E4ED7"/>
    <w:rsid w:val="36815E2C"/>
    <w:rsid w:val="368F1323"/>
    <w:rsid w:val="36914F3C"/>
    <w:rsid w:val="36BB76D5"/>
    <w:rsid w:val="36CE365F"/>
    <w:rsid w:val="36CF12C0"/>
    <w:rsid w:val="370B6AE3"/>
    <w:rsid w:val="37147250"/>
    <w:rsid w:val="372025C6"/>
    <w:rsid w:val="37597B47"/>
    <w:rsid w:val="375D1E85"/>
    <w:rsid w:val="377C13A6"/>
    <w:rsid w:val="378D15AC"/>
    <w:rsid w:val="37B57DEF"/>
    <w:rsid w:val="37BA4723"/>
    <w:rsid w:val="37CA6A89"/>
    <w:rsid w:val="37EE64F6"/>
    <w:rsid w:val="38047D51"/>
    <w:rsid w:val="380D7A79"/>
    <w:rsid w:val="3821151E"/>
    <w:rsid w:val="385B064B"/>
    <w:rsid w:val="38625AEE"/>
    <w:rsid w:val="386725D1"/>
    <w:rsid w:val="388A5C50"/>
    <w:rsid w:val="389457C4"/>
    <w:rsid w:val="38A234BA"/>
    <w:rsid w:val="38C13B8F"/>
    <w:rsid w:val="38C52560"/>
    <w:rsid w:val="38EA0468"/>
    <w:rsid w:val="38EF6D01"/>
    <w:rsid w:val="39173A25"/>
    <w:rsid w:val="39205FB6"/>
    <w:rsid w:val="39347A74"/>
    <w:rsid w:val="393E6CE0"/>
    <w:rsid w:val="394C16B5"/>
    <w:rsid w:val="394C4A66"/>
    <w:rsid w:val="394C76A3"/>
    <w:rsid w:val="398B19E6"/>
    <w:rsid w:val="399F0CA2"/>
    <w:rsid w:val="39D12D05"/>
    <w:rsid w:val="39E8358B"/>
    <w:rsid w:val="39EA0F58"/>
    <w:rsid w:val="3A0841C1"/>
    <w:rsid w:val="3A1A3628"/>
    <w:rsid w:val="3A3A232A"/>
    <w:rsid w:val="3A4306FB"/>
    <w:rsid w:val="3A56216D"/>
    <w:rsid w:val="3A7F2206"/>
    <w:rsid w:val="3A822BD0"/>
    <w:rsid w:val="3A8969DB"/>
    <w:rsid w:val="3A8F0701"/>
    <w:rsid w:val="3A957785"/>
    <w:rsid w:val="3AB477FB"/>
    <w:rsid w:val="3AB71D55"/>
    <w:rsid w:val="3AD94C34"/>
    <w:rsid w:val="3B2C3447"/>
    <w:rsid w:val="3B627CB4"/>
    <w:rsid w:val="3B650050"/>
    <w:rsid w:val="3B670E5E"/>
    <w:rsid w:val="3B8822C9"/>
    <w:rsid w:val="3BB35FDC"/>
    <w:rsid w:val="3BBE659A"/>
    <w:rsid w:val="3BC33587"/>
    <w:rsid w:val="3BD04318"/>
    <w:rsid w:val="3BD45D64"/>
    <w:rsid w:val="3BFB6DC2"/>
    <w:rsid w:val="3BFF4929"/>
    <w:rsid w:val="3C021720"/>
    <w:rsid w:val="3C1717BC"/>
    <w:rsid w:val="3C59575B"/>
    <w:rsid w:val="3C6A6D84"/>
    <w:rsid w:val="3C811500"/>
    <w:rsid w:val="3C9362C0"/>
    <w:rsid w:val="3C975721"/>
    <w:rsid w:val="3C9A34C3"/>
    <w:rsid w:val="3CA25296"/>
    <w:rsid w:val="3CD536B5"/>
    <w:rsid w:val="3CE22284"/>
    <w:rsid w:val="3CF53DD1"/>
    <w:rsid w:val="3CF70618"/>
    <w:rsid w:val="3D0453BF"/>
    <w:rsid w:val="3D0B30AE"/>
    <w:rsid w:val="3D0B3D92"/>
    <w:rsid w:val="3D3379D4"/>
    <w:rsid w:val="3D393422"/>
    <w:rsid w:val="3D44272B"/>
    <w:rsid w:val="3D5724D7"/>
    <w:rsid w:val="3D68408F"/>
    <w:rsid w:val="3D7C6E89"/>
    <w:rsid w:val="3D9B03B3"/>
    <w:rsid w:val="3D9D3DD2"/>
    <w:rsid w:val="3DBB6999"/>
    <w:rsid w:val="3DEF7CC8"/>
    <w:rsid w:val="3DF325EB"/>
    <w:rsid w:val="3DFE0A32"/>
    <w:rsid w:val="3DFE6753"/>
    <w:rsid w:val="3E0B2CD8"/>
    <w:rsid w:val="3E270203"/>
    <w:rsid w:val="3E940D4E"/>
    <w:rsid w:val="3E9561B9"/>
    <w:rsid w:val="3E975C64"/>
    <w:rsid w:val="3EAB7D7C"/>
    <w:rsid w:val="3EBA44CC"/>
    <w:rsid w:val="3EC313B1"/>
    <w:rsid w:val="3ED47BC1"/>
    <w:rsid w:val="3EF40340"/>
    <w:rsid w:val="3F481065"/>
    <w:rsid w:val="3F551DD2"/>
    <w:rsid w:val="3F5F0129"/>
    <w:rsid w:val="3FA22B3C"/>
    <w:rsid w:val="3FA55166"/>
    <w:rsid w:val="3FA64FA3"/>
    <w:rsid w:val="3FAD2E33"/>
    <w:rsid w:val="3FEA3BB4"/>
    <w:rsid w:val="3FF15637"/>
    <w:rsid w:val="40084346"/>
    <w:rsid w:val="4011092E"/>
    <w:rsid w:val="40180671"/>
    <w:rsid w:val="402F2EA6"/>
    <w:rsid w:val="4034508A"/>
    <w:rsid w:val="4043095E"/>
    <w:rsid w:val="4057114B"/>
    <w:rsid w:val="40641105"/>
    <w:rsid w:val="40770369"/>
    <w:rsid w:val="409E5C3B"/>
    <w:rsid w:val="40AB6138"/>
    <w:rsid w:val="40B76010"/>
    <w:rsid w:val="40D403A9"/>
    <w:rsid w:val="40FF5119"/>
    <w:rsid w:val="41092DFE"/>
    <w:rsid w:val="41380CC9"/>
    <w:rsid w:val="413A6A30"/>
    <w:rsid w:val="414033EB"/>
    <w:rsid w:val="4141586E"/>
    <w:rsid w:val="4144600F"/>
    <w:rsid w:val="41454885"/>
    <w:rsid w:val="417E609D"/>
    <w:rsid w:val="41906746"/>
    <w:rsid w:val="419E0ECD"/>
    <w:rsid w:val="41B2486E"/>
    <w:rsid w:val="41B4074B"/>
    <w:rsid w:val="41B7718A"/>
    <w:rsid w:val="41C8445E"/>
    <w:rsid w:val="42004940"/>
    <w:rsid w:val="420C7882"/>
    <w:rsid w:val="42123815"/>
    <w:rsid w:val="42264E37"/>
    <w:rsid w:val="423156E0"/>
    <w:rsid w:val="42327812"/>
    <w:rsid w:val="424D6A04"/>
    <w:rsid w:val="425C7EC3"/>
    <w:rsid w:val="42633A86"/>
    <w:rsid w:val="426938B9"/>
    <w:rsid w:val="426F2128"/>
    <w:rsid w:val="4281771B"/>
    <w:rsid w:val="42886A7C"/>
    <w:rsid w:val="42CE3CDF"/>
    <w:rsid w:val="42E17FE8"/>
    <w:rsid w:val="42E9598A"/>
    <w:rsid w:val="431C5E33"/>
    <w:rsid w:val="43367D75"/>
    <w:rsid w:val="43454F91"/>
    <w:rsid w:val="435F0272"/>
    <w:rsid w:val="437463A8"/>
    <w:rsid w:val="4389234A"/>
    <w:rsid w:val="438A2580"/>
    <w:rsid w:val="43D57B8F"/>
    <w:rsid w:val="43DC6904"/>
    <w:rsid w:val="43F60485"/>
    <w:rsid w:val="440103FF"/>
    <w:rsid w:val="440F639D"/>
    <w:rsid w:val="442A307C"/>
    <w:rsid w:val="443719D4"/>
    <w:rsid w:val="446068F8"/>
    <w:rsid w:val="44807E13"/>
    <w:rsid w:val="448B7D94"/>
    <w:rsid w:val="44993BF4"/>
    <w:rsid w:val="44AF24ED"/>
    <w:rsid w:val="44F64022"/>
    <w:rsid w:val="44FC4EBA"/>
    <w:rsid w:val="45026D28"/>
    <w:rsid w:val="45045A90"/>
    <w:rsid w:val="45051C31"/>
    <w:rsid w:val="452768A8"/>
    <w:rsid w:val="452806CD"/>
    <w:rsid w:val="452A2B71"/>
    <w:rsid w:val="45570787"/>
    <w:rsid w:val="455F3599"/>
    <w:rsid w:val="458C01F8"/>
    <w:rsid w:val="45901ECE"/>
    <w:rsid w:val="4590631E"/>
    <w:rsid w:val="45CE29DD"/>
    <w:rsid w:val="45CE77FA"/>
    <w:rsid w:val="45DF1ACA"/>
    <w:rsid w:val="45E266A5"/>
    <w:rsid w:val="45FC491B"/>
    <w:rsid w:val="46264E5E"/>
    <w:rsid w:val="463831DD"/>
    <w:rsid w:val="464658EC"/>
    <w:rsid w:val="464B375D"/>
    <w:rsid w:val="464E1E17"/>
    <w:rsid w:val="4653261E"/>
    <w:rsid w:val="466834A9"/>
    <w:rsid w:val="46CC2176"/>
    <w:rsid w:val="46DA2862"/>
    <w:rsid w:val="46E86B9A"/>
    <w:rsid w:val="46EE69A1"/>
    <w:rsid w:val="46F94E82"/>
    <w:rsid w:val="46FA7C09"/>
    <w:rsid w:val="471168CF"/>
    <w:rsid w:val="477878E2"/>
    <w:rsid w:val="479463BB"/>
    <w:rsid w:val="47A0128E"/>
    <w:rsid w:val="47CD1567"/>
    <w:rsid w:val="47CF16E3"/>
    <w:rsid w:val="47DC3C2B"/>
    <w:rsid w:val="47DD6DF0"/>
    <w:rsid w:val="4811152E"/>
    <w:rsid w:val="4814231E"/>
    <w:rsid w:val="48150192"/>
    <w:rsid w:val="48244664"/>
    <w:rsid w:val="482A3F1E"/>
    <w:rsid w:val="4836010E"/>
    <w:rsid w:val="486C107C"/>
    <w:rsid w:val="488E5D7B"/>
    <w:rsid w:val="48900FBB"/>
    <w:rsid w:val="489976B3"/>
    <w:rsid w:val="489C30AE"/>
    <w:rsid w:val="48A05F69"/>
    <w:rsid w:val="48AA56FA"/>
    <w:rsid w:val="48B1319C"/>
    <w:rsid w:val="48CD184B"/>
    <w:rsid w:val="48CD5235"/>
    <w:rsid w:val="48DC7027"/>
    <w:rsid w:val="49070A61"/>
    <w:rsid w:val="4947626C"/>
    <w:rsid w:val="49503FEB"/>
    <w:rsid w:val="496724C8"/>
    <w:rsid w:val="49785FE2"/>
    <w:rsid w:val="49AD58B0"/>
    <w:rsid w:val="49CE01B3"/>
    <w:rsid w:val="49E26FD6"/>
    <w:rsid w:val="4A3232D2"/>
    <w:rsid w:val="4ADE6A42"/>
    <w:rsid w:val="4AFA2E8D"/>
    <w:rsid w:val="4B0221DB"/>
    <w:rsid w:val="4B055CD9"/>
    <w:rsid w:val="4B06450D"/>
    <w:rsid w:val="4B0F5EC7"/>
    <w:rsid w:val="4B101D49"/>
    <w:rsid w:val="4B2339FA"/>
    <w:rsid w:val="4B310B81"/>
    <w:rsid w:val="4B601538"/>
    <w:rsid w:val="4B607CDC"/>
    <w:rsid w:val="4B677228"/>
    <w:rsid w:val="4B7D3C20"/>
    <w:rsid w:val="4B8F7C55"/>
    <w:rsid w:val="4B920DF5"/>
    <w:rsid w:val="4BB50B45"/>
    <w:rsid w:val="4BC23053"/>
    <w:rsid w:val="4BDB195B"/>
    <w:rsid w:val="4BE84819"/>
    <w:rsid w:val="4BEA55FA"/>
    <w:rsid w:val="4BF40326"/>
    <w:rsid w:val="4C04517B"/>
    <w:rsid w:val="4C075BA5"/>
    <w:rsid w:val="4C1F3FD6"/>
    <w:rsid w:val="4C201A87"/>
    <w:rsid w:val="4C2350B5"/>
    <w:rsid w:val="4C493482"/>
    <w:rsid w:val="4C541492"/>
    <w:rsid w:val="4C5860D0"/>
    <w:rsid w:val="4C603A92"/>
    <w:rsid w:val="4C82257C"/>
    <w:rsid w:val="4C897064"/>
    <w:rsid w:val="4C9A3914"/>
    <w:rsid w:val="4C9F6447"/>
    <w:rsid w:val="4CB076B4"/>
    <w:rsid w:val="4CBD3795"/>
    <w:rsid w:val="4CD062BF"/>
    <w:rsid w:val="4CD93A96"/>
    <w:rsid w:val="4D077579"/>
    <w:rsid w:val="4D1166BB"/>
    <w:rsid w:val="4D2F010C"/>
    <w:rsid w:val="4D3F7B35"/>
    <w:rsid w:val="4D6344C8"/>
    <w:rsid w:val="4D8F3081"/>
    <w:rsid w:val="4DAD76B9"/>
    <w:rsid w:val="4DCB7E63"/>
    <w:rsid w:val="4DE25BAD"/>
    <w:rsid w:val="4E1C788F"/>
    <w:rsid w:val="4E263352"/>
    <w:rsid w:val="4E3909D6"/>
    <w:rsid w:val="4E7329D2"/>
    <w:rsid w:val="4E7660C9"/>
    <w:rsid w:val="4E86444B"/>
    <w:rsid w:val="4E8C37BC"/>
    <w:rsid w:val="4E9B1115"/>
    <w:rsid w:val="4E9F4BC7"/>
    <w:rsid w:val="4EAD0298"/>
    <w:rsid w:val="4EB01AB8"/>
    <w:rsid w:val="4ED166CF"/>
    <w:rsid w:val="4EEB46FC"/>
    <w:rsid w:val="4F0F2E04"/>
    <w:rsid w:val="4F2253AE"/>
    <w:rsid w:val="4F2A2AC6"/>
    <w:rsid w:val="4F340ED8"/>
    <w:rsid w:val="4F4D019D"/>
    <w:rsid w:val="4F580C28"/>
    <w:rsid w:val="4F6304D2"/>
    <w:rsid w:val="4F657680"/>
    <w:rsid w:val="4F89416E"/>
    <w:rsid w:val="4F8B77CF"/>
    <w:rsid w:val="4FA36577"/>
    <w:rsid w:val="4FA678D7"/>
    <w:rsid w:val="4FB76E0D"/>
    <w:rsid w:val="4FD2624C"/>
    <w:rsid w:val="4FE23AF9"/>
    <w:rsid w:val="4FF0464C"/>
    <w:rsid w:val="4FF155BE"/>
    <w:rsid w:val="4FF30BF1"/>
    <w:rsid w:val="4FF500BE"/>
    <w:rsid w:val="4FFC7D08"/>
    <w:rsid w:val="5021543D"/>
    <w:rsid w:val="5027574D"/>
    <w:rsid w:val="503B16B6"/>
    <w:rsid w:val="504741EA"/>
    <w:rsid w:val="504C6898"/>
    <w:rsid w:val="504E1705"/>
    <w:rsid w:val="50666861"/>
    <w:rsid w:val="507043D3"/>
    <w:rsid w:val="509143FD"/>
    <w:rsid w:val="50953EFF"/>
    <w:rsid w:val="50960F53"/>
    <w:rsid w:val="50B0028D"/>
    <w:rsid w:val="50CE0EF7"/>
    <w:rsid w:val="50FE4F38"/>
    <w:rsid w:val="51204DA0"/>
    <w:rsid w:val="512A250C"/>
    <w:rsid w:val="514C5444"/>
    <w:rsid w:val="515C767D"/>
    <w:rsid w:val="517349CD"/>
    <w:rsid w:val="51A966F4"/>
    <w:rsid w:val="51AA6C49"/>
    <w:rsid w:val="51BF0F25"/>
    <w:rsid w:val="51E9434B"/>
    <w:rsid w:val="521D752B"/>
    <w:rsid w:val="529F128E"/>
    <w:rsid w:val="52A20F81"/>
    <w:rsid w:val="52A9784C"/>
    <w:rsid w:val="52B870D8"/>
    <w:rsid w:val="52D400E4"/>
    <w:rsid w:val="52DE6FED"/>
    <w:rsid w:val="531F76E3"/>
    <w:rsid w:val="532C3B3A"/>
    <w:rsid w:val="533F06B3"/>
    <w:rsid w:val="537C0F10"/>
    <w:rsid w:val="53A91487"/>
    <w:rsid w:val="53A96725"/>
    <w:rsid w:val="53D23FC9"/>
    <w:rsid w:val="53D90E55"/>
    <w:rsid w:val="53FF145C"/>
    <w:rsid w:val="54101A49"/>
    <w:rsid w:val="542C6874"/>
    <w:rsid w:val="544964F2"/>
    <w:rsid w:val="545C3BCF"/>
    <w:rsid w:val="5460793D"/>
    <w:rsid w:val="54801ADA"/>
    <w:rsid w:val="548269A2"/>
    <w:rsid w:val="548F1EA0"/>
    <w:rsid w:val="549E4B97"/>
    <w:rsid w:val="54AF1652"/>
    <w:rsid w:val="54B12CB9"/>
    <w:rsid w:val="54BD4D89"/>
    <w:rsid w:val="54DC65CE"/>
    <w:rsid w:val="54FC6F46"/>
    <w:rsid w:val="55006281"/>
    <w:rsid w:val="55024DED"/>
    <w:rsid w:val="550759B8"/>
    <w:rsid w:val="550F5E69"/>
    <w:rsid w:val="551D03E9"/>
    <w:rsid w:val="5533418B"/>
    <w:rsid w:val="55471BC3"/>
    <w:rsid w:val="555B2C47"/>
    <w:rsid w:val="556C4594"/>
    <w:rsid w:val="55700ECF"/>
    <w:rsid w:val="55704D17"/>
    <w:rsid w:val="55836ABA"/>
    <w:rsid w:val="559133C8"/>
    <w:rsid w:val="55A258DB"/>
    <w:rsid w:val="55B248F0"/>
    <w:rsid w:val="55E35E16"/>
    <w:rsid w:val="55E517ED"/>
    <w:rsid w:val="55F45FC0"/>
    <w:rsid w:val="561D58A9"/>
    <w:rsid w:val="563667E9"/>
    <w:rsid w:val="56497798"/>
    <w:rsid w:val="568D6D7B"/>
    <w:rsid w:val="56B47964"/>
    <w:rsid w:val="56CE0FEB"/>
    <w:rsid w:val="56E8588E"/>
    <w:rsid w:val="56EB4847"/>
    <w:rsid w:val="56EF6754"/>
    <w:rsid w:val="56F300ED"/>
    <w:rsid w:val="570777AC"/>
    <w:rsid w:val="570959A2"/>
    <w:rsid w:val="575A3073"/>
    <w:rsid w:val="57684217"/>
    <w:rsid w:val="5773114B"/>
    <w:rsid w:val="57735957"/>
    <w:rsid w:val="578331E0"/>
    <w:rsid w:val="57961304"/>
    <w:rsid w:val="57D832DD"/>
    <w:rsid w:val="57E1018F"/>
    <w:rsid w:val="57E70D06"/>
    <w:rsid w:val="57F616FB"/>
    <w:rsid w:val="57FA3F24"/>
    <w:rsid w:val="57FE2873"/>
    <w:rsid w:val="58100F1C"/>
    <w:rsid w:val="581D3DC1"/>
    <w:rsid w:val="583841F3"/>
    <w:rsid w:val="583B6E38"/>
    <w:rsid w:val="585B4FB3"/>
    <w:rsid w:val="58A53AFD"/>
    <w:rsid w:val="58AB1AF3"/>
    <w:rsid w:val="58AE1493"/>
    <w:rsid w:val="58E45071"/>
    <w:rsid w:val="58E81B5C"/>
    <w:rsid w:val="58F114E9"/>
    <w:rsid w:val="590C71E2"/>
    <w:rsid w:val="59176C0F"/>
    <w:rsid w:val="592203D8"/>
    <w:rsid w:val="59244848"/>
    <w:rsid w:val="597C750F"/>
    <w:rsid w:val="598F307D"/>
    <w:rsid w:val="599B535D"/>
    <w:rsid w:val="59B721CE"/>
    <w:rsid w:val="59CF4D91"/>
    <w:rsid w:val="59D71B6F"/>
    <w:rsid w:val="59DC3704"/>
    <w:rsid w:val="59DC58A2"/>
    <w:rsid w:val="59E60B72"/>
    <w:rsid w:val="5A020EED"/>
    <w:rsid w:val="5A0D06D9"/>
    <w:rsid w:val="5A116BCE"/>
    <w:rsid w:val="5A23242C"/>
    <w:rsid w:val="5A2833DE"/>
    <w:rsid w:val="5A2C16AB"/>
    <w:rsid w:val="5A451E68"/>
    <w:rsid w:val="5A4C4B3F"/>
    <w:rsid w:val="5A6020AF"/>
    <w:rsid w:val="5A963C65"/>
    <w:rsid w:val="5B1D1A6F"/>
    <w:rsid w:val="5B1D43FC"/>
    <w:rsid w:val="5B284177"/>
    <w:rsid w:val="5B5119EF"/>
    <w:rsid w:val="5B690363"/>
    <w:rsid w:val="5B7C4573"/>
    <w:rsid w:val="5BA11ED4"/>
    <w:rsid w:val="5BAD57A3"/>
    <w:rsid w:val="5BE923CE"/>
    <w:rsid w:val="5C1F1F63"/>
    <w:rsid w:val="5C38506B"/>
    <w:rsid w:val="5C393E92"/>
    <w:rsid w:val="5C89355C"/>
    <w:rsid w:val="5D2B588B"/>
    <w:rsid w:val="5D5354A3"/>
    <w:rsid w:val="5D6E6469"/>
    <w:rsid w:val="5D747FA0"/>
    <w:rsid w:val="5DAE09D5"/>
    <w:rsid w:val="5DB85E50"/>
    <w:rsid w:val="5DBD0AB6"/>
    <w:rsid w:val="5DC51CCE"/>
    <w:rsid w:val="5DC62E3E"/>
    <w:rsid w:val="5DC74F88"/>
    <w:rsid w:val="5DD6164F"/>
    <w:rsid w:val="5DE54B45"/>
    <w:rsid w:val="5DF0289B"/>
    <w:rsid w:val="5DFE2244"/>
    <w:rsid w:val="5E192589"/>
    <w:rsid w:val="5E1B414C"/>
    <w:rsid w:val="5E2E47CA"/>
    <w:rsid w:val="5E587C6A"/>
    <w:rsid w:val="5E634ADE"/>
    <w:rsid w:val="5E6E2664"/>
    <w:rsid w:val="5E8422D3"/>
    <w:rsid w:val="5E916EAB"/>
    <w:rsid w:val="5EB50C6C"/>
    <w:rsid w:val="5EB7028C"/>
    <w:rsid w:val="5EC04EF3"/>
    <w:rsid w:val="5ED3328E"/>
    <w:rsid w:val="5ED85C27"/>
    <w:rsid w:val="5EFB26CA"/>
    <w:rsid w:val="5F4C622C"/>
    <w:rsid w:val="5F6A61D1"/>
    <w:rsid w:val="5F8E71A8"/>
    <w:rsid w:val="5FA10324"/>
    <w:rsid w:val="5FAC1C92"/>
    <w:rsid w:val="5FB075B2"/>
    <w:rsid w:val="5FB8630F"/>
    <w:rsid w:val="5FC560CF"/>
    <w:rsid w:val="5FE7319E"/>
    <w:rsid w:val="60032AB1"/>
    <w:rsid w:val="601363E9"/>
    <w:rsid w:val="601B43A9"/>
    <w:rsid w:val="604600ED"/>
    <w:rsid w:val="60462BF2"/>
    <w:rsid w:val="60524EF6"/>
    <w:rsid w:val="606F7A3B"/>
    <w:rsid w:val="607B2DB9"/>
    <w:rsid w:val="60B7716C"/>
    <w:rsid w:val="60C02AC0"/>
    <w:rsid w:val="60D8193C"/>
    <w:rsid w:val="60DC0399"/>
    <w:rsid w:val="60E301FF"/>
    <w:rsid w:val="60F0040E"/>
    <w:rsid w:val="60F7710C"/>
    <w:rsid w:val="60F904B2"/>
    <w:rsid w:val="610D55D7"/>
    <w:rsid w:val="610F6180"/>
    <w:rsid w:val="614758E7"/>
    <w:rsid w:val="616A2E5D"/>
    <w:rsid w:val="616A6EBB"/>
    <w:rsid w:val="616B0E45"/>
    <w:rsid w:val="6178213F"/>
    <w:rsid w:val="617B4135"/>
    <w:rsid w:val="61A44E30"/>
    <w:rsid w:val="61EC1736"/>
    <w:rsid w:val="62030286"/>
    <w:rsid w:val="62033A8E"/>
    <w:rsid w:val="622228B9"/>
    <w:rsid w:val="622C3C74"/>
    <w:rsid w:val="6232358A"/>
    <w:rsid w:val="62363D44"/>
    <w:rsid w:val="62386E74"/>
    <w:rsid w:val="62545C86"/>
    <w:rsid w:val="62616A98"/>
    <w:rsid w:val="627C3BB7"/>
    <w:rsid w:val="628765AB"/>
    <w:rsid w:val="62925AD0"/>
    <w:rsid w:val="62976B87"/>
    <w:rsid w:val="62AB6FF9"/>
    <w:rsid w:val="62E53272"/>
    <w:rsid w:val="62FC0262"/>
    <w:rsid w:val="62FD2192"/>
    <w:rsid w:val="6313303F"/>
    <w:rsid w:val="633C293A"/>
    <w:rsid w:val="633F5099"/>
    <w:rsid w:val="63646F81"/>
    <w:rsid w:val="63676482"/>
    <w:rsid w:val="63894D1D"/>
    <w:rsid w:val="63A073CA"/>
    <w:rsid w:val="63A6375B"/>
    <w:rsid w:val="63C53696"/>
    <w:rsid w:val="63CA7545"/>
    <w:rsid w:val="64181303"/>
    <w:rsid w:val="64186852"/>
    <w:rsid w:val="641A1AD5"/>
    <w:rsid w:val="64325663"/>
    <w:rsid w:val="643A63AC"/>
    <w:rsid w:val="644F653E"/>
    <w:rsid w:val="645C4888"/>
    <w:rsid w:val="646072C8"/>
    <w:rsid w:val="64744924"/>
    <w:rsid w:val="647459E5"/>
    <w:rsid w:val="64BD5E00"/>
    <w:rsid w:val="64C648D8"/>
    <w:rsid w:val="64C903BD"/>
    <w:rsid w:val="64CC3D0C"/>
    <w:rsid w:val="64E553A3"/>
    <w:rsid w:val="65133990"/>
    <w:rsid w:val="65160592"/>
    <w:rsid w:val="6516596F"/>
    <w:rsid w:val="65175732"/>
    <w:rsid w:val="65193ED8"/>
    <w:rsid w:val="65341094"/>
    <w:rsid w:val="65370BDC"/>
    <w:rsid w:val="654337CB"/>
    <w:rsid w:val="654D6D5A"/>
    <w:rsid w:val="655A02AD"/>
    <w:rsid w:val="656921BF"/>
    <w:rsid w:val="6573503D"/>
    <w:rsid w:val="657B734F"/>
    <w:rsid w:val="65821D6D"/>
    <w:rsid w:val="65945E1E"/>
    <w:rsid w:val="65C45BDE"/>
    <w:rsid w:val="65C62FE9"/>
    <w:rsid w:val="65E74E76"/>
    <w:rsid w:val="65F25866"/>
    <w:rsid w:val="65F71995"/>
    <w:rsid w:val="65FD5B16"/>
    <w:rsid w:val="65FD7F0E"/>
    <w:rsid w:val="6602553C"/>
    <w:rsid w:val="66070AD4"/>
    <w:rsid w:val="660E3333"/>
    <w:rsid w:val="661056A8"/>
    <w:rsid w:val="6638197F"/>
    <w:rsid w:val="66451BC8"/>
    <w:rsid w:val="66475187"/>
    <w:rsid w:val="66594BFB"/>
    <w:rsid w:val="66603A50"/>
    <w:rsid w:val="667D664E"/>
    <w:rsid w:val="668B0132"/>
    <w:rsid w:val="66A44FA3"/>
    <w:rsid w:val="66D03CC3"/>
    <w:rsid w:val="66D16F3D"/>
    <w:rsid w:val="66DB205E"/>
    <w:rsid w:val="66F7522B"/>
    <w:rsid w:val="670A166B"/>
    <w:rsid w:val="670A37E3"/>
    <w:rsid w:val="67176337"/>
    <w:rsid w:val="671914D7"/>
    <w:rsid w:val="67243598"/>
    <w:rsid w:val="67266E88"/>
    <w:rsid w:val="67275AD2"/>
    <w:rsid w:val="672F0B62"/>
    <w:rsid w:val="674C153A"/>
    <w:rsid w:val="674F5651"/>
    <w:rsid w:val="67AA3156"/>
    <w:rsid w:val="67B1724B"/>
    <w:rsid w:val="67B20163"/>
    <w:rsid w:val="67BA78CE"/>
    <w:rsid w:val="67C23DD6"/>
    <w:rsid w:val="67D535F8"/>
    <w:rsid w:val="67DA3D71"/>
    <w:rsid w:val="67E47168"/>
    <w:rsid w:val="67EA3E4F"/>
    <w:rsid w:val="67FA323C"/>
    <w:rsid w:val="67FF53D6"/>
    <w:rsid w:val="68072D47"/>
    <w:rsid w:val="681402B4"/>
    <w:rsid w:val="681F4206"/>
    <w:rsid w:val="6841757D"/>
    <w:rsid w:val="684A4E8F"/>
    <w:rsid w:val="68662A61"/>
    <w:rsid w:val="68685AD4"/>
    <w:rsid w:val="68C511F6"/>
    <w:rsid w:val="68D01A26"/>
    <w:rsid w:val="68DC6116"/>
    <w:rsid w:val="68FA2A70"/>
    <w:rsid w:val="691345E5"/>
    <w:rsid w:val="69240D4D"/>
    <w:rsid w:val="6958723E"/>
    <w:rsid w:val="695D25ED"/>
    <w:rsid w:val="696B7B2D"/>
    <w:rsid w:val="699647F6"/>
    <w:rsid w:val="69AF461C"/>
    <w:rsid w:val="69B50864"/>
    <w:rsid w:val="69C33702"/>
    <w:rsid w:val="69D533E0"/>
    <w:rsid w:val="6A16109E"/>
    <w:rsid w:val="6A1C29A4"/>
    <w:rsid w:val="6A265DED"/>
    <w:rsid w:val="6A37755D"/>
    <w:rsid w:val="6A576B2C"/>
    <w:rsid w:val="6A5D291C"/>
    <w:rsid w:val="6A6D13DD"/>
    <w:rsid w:val="6A85562C"/>
    <w:rsid w:val="6AC55466"/>
    <w:rsid w:val="6AC7567D"/>
    <w:rsid w:val="6ACC494B"/>
    <w:rsid w:val="6AE45A21"/>
    <w:rsid w:val="6AF72291"/>
    <w:rsid w:val="6AFB4F35"/>
    <w:rsid w:val="6B1E5851"/>
    <w:rsid w:val="6B2D666E"/>
    <w:rsid w:val="6B456A26"/>
    <w:rsid w:val="6B4750F1"/>
    <w:rsid w:val="6B4A40D1"/>
    <w:rsid w:val="6B4E13C8"/>
    <w:rsid w:val="6B602F5B"/>
    <w:rsid w:val="6B875B72"/>
    <w:rsid w:val="6B931601"/>
    <w:rsid w:val="6B9343E2"/>
    <w:rsid w:val="6B94226B"/>
    <w:rsid w:val="6BBB2C25"/>
    <w:rsid w:val="6BE7522B"/>
    <w:rsid w:val="6BEE4635"/>
    <w:rsid w:val="6BF023E8"/>
    <w:rsid w:val="6C126CEF"/>
    <w:rsid w:val="6C1A3F8C"/>
    <w:rsid w:val="6C4A405C"/>
    <w:rsid w:val="6C561B81"/>
    <w:rsid w:val="6C593508"/>
    <w:rsid w:val="6C8C70CF"/>
    <w:rsid w:val="6C911383"/>
    <w:rsid w:val="6C922DBC"/>
    <w:rsid w:val="6C9D33F8"/>
    <w:rsid w:val="6CB87DAA"/>
    <w:rsid w:val="6CC32B0A"/>
    <w:rsid w:val="6CC4495F"/>
    <w:rsid w:val="6CDA5B1F"/>
    <w:rsid w:val="6CDC0C2C"/>
    <w:rsid w:val="6CDF7DF4"/>
    <w:rsid w:val="6CF879A9"/>
    <w:rsid w:val="6CFE510A"/>
    <w:rsid w:val="6D161C4E"/>
    <w:rsid w:val="6D56594E"/>
    <w:rsid w:val="6D6461F1"/>
    <w:rsid w:val="6D6E41C0"/>
    <w:rsid w:val="6D747A5E"/>
    <w:rsid w:val="6D845C7F"/>
    <w:rsid w:val="6D8E04CD"/>
    <w:rsid w:val="6D9A7E14"/>
    <w:rsid w:val="6D9B2D43"/>
    <w:rsid w:val="6DBC30D5"/>
    <w:rsid w:val="6DD44301"/>
    <w:rsid w:val="6DFB1F08"/>
    <w:rsid w:val="6E0010EE"/>
    <w:rsid w:val="6E0C4C66"/>
    <w:rsid w:val="6E3C3C49"/>
    <w:rsid w:val="6E3F2F7C"/>
    <w:rsid w:val="6E7878EF"/>
    <w:rsid w:val="6E9D5DF8"/>
    <w:rsid w:val="6EA62B5B"/>
    <w:rsid w:val="6EBE179F"/>
    <w:rsid w:val="6EEA12E8"/>
    <w:rsid w:val="6EFE3D80"/>
    <w:rsid w:val="6F0935C9"/>
    <w:rsid w:val="6F223AF6"/>
    <w:rsid w:val="6F277DF0"/>
    <w:rsid w:val="6F2E02EB"/>
    <w:rsid w:val="6F38509E"/>
    <w:rsid w:val="6F3A0E38"/>
    <w:rsid w:val="6F456F4D"/>
    <w:rsid w:val="6F6437E9"/>
    <w:rsid w:val="6F656C62"/>
    <w:rsid w:val="6F6B068C"/>
    <w:rsid w:val="6F826797"/>
    <w:rsid w:val="6F930582"/>
    <w:rsid w:val="6FDF3E73"/>
    <w:rsid w:val="7002137E"/>
    <w:rsid w:val="700A6D71"/>
    <w:rsid w:val="702804B3"/>
    <w:rsid w:val="70283968"/>
    <w:rsid w:val="70302374"/>
    <w:rsid w:val="704632E2"/>
    <w:rsid w:val="70482D95"/>
    <w:rsid w:val="704E7C16"/>
    <w:rsid w:val="705B6138"/>
    <w:rsid w:val="706B3475"/>
    <w:rsid w:val="706E01D2"/>
    <w:rsid w:val="70923665"/>
    <w:rsid w:val="70A54BBE"/>
    <w:rsid w:val="70CB0385"/>
    <w:rsid w:val="70D21F98"/>
    <w:rsid w:val="70DE7364"/>
    <w:rsid w:val="70E32E6B"/>
    <w:rsid w:val="70F46AA5"/>
    <w:rsid w:val="70F54BA8"/>
    <w:rsid w:val="711F4A36"/>
    <w:rsid w:val="7152148B"/>
    <w:rsid w:val="71886DDF"/>
    <w:rsid w:val="718D5D82"/>
    <w:rsid w:val="71A73543"/>
    <w:rsid w:val="71AE33E4"/>
    <w:rsid w:val="71D21792"/>
    <w:rsid w:val="71DD7477"/>
    <w:rsid w:val="71E041A7"/>
    <w:rsid w:val="71ED1748"/>
    <w:rsid w:val="72047D4B"/>
    <w:rsid w:val="720D58F5"/>
    <w:rsid w:val="722F434A"/>
    <w:rsid w:val="7238626D"/>
    <w:rsid w:val="72751CC6"/>
    <w:rsid w:val="727551A1"/>
    <w:rsid w:val="728147BC"/>
    <w:rsid w:val="72E57624"/>
    <w:rsid w:val="73056F69"/>
    <w:rsid w:val="730B2E39"/>
    <w:rsid w:val="73196946"/>
    <w:rsid w:val="731B1533"/>
    <w:rsid w:val="732059DE"/>
    <w:rsid w:val="73224205"/>
    <w:rsid w:val="73676E87"/>
    <w:rsid w:val="73681D8E"/>
    <w:rsid w:val="73743C7B"/>
    <w:rsid w:val="73810269"/>
    <w:rsid w:val="73850762"/>
    <w:rsid w:val="73932426"/>
    <w:rsid w:val="73B0453C"/>
    <w:rsid w:val="73C520CA"/>
    <w:rsid w:val="73DA4195"/>
    <w:rsid w:val="73DD122B"/>
    <w:rsid w:val="73DD15A9"/>
    <w:rsid w:val="73DE1E2C"/>
    <w:rsid w:val="73E46DE7"/>
    <w:rsid w:val="74524E0F"/>
    <w:rsid w:val="745344A7"/>
    <w:rsid w:val="745514DB"/>
    <w:rsid w:val="74552909"/>
    <w:rsid w:val="746743B7"/>
    <w:rsid w:val="74701B0A"/>
    <w:rsid w:val="747B5E62"/>
    <w:rsid w:val="748F43BD"/>
    <w:rsid w:val="74DE53B3"/>
    <w:rsid w:val="74F50EC6"/>
    <w:rsid w:val="74F72911"/>
    <w:rsid w:val="74F82EE2"/>
    <w:rsid w:val="74FA2D6B"/>
    <w:rsid w:val="75056416"/>
    <w:rsid w:val="75096F2B"/>
    <w:rsid w:val="751513E6"/>
    <w:rsid w:val="755B7D51"/>
    <w:rsid w:val="755D49F2"/>
    <w:rsid w:val="75714D3B"/>
    <w:rsid w:val="75990DF0"/>
    <w:rsid w:val="75AC47F9"/>
    <w:rsid w:val="75B57A45"/>
    <w:rsid w:val="75BA1163"/>
    <w:rsid w:val="75CA7A00"/>
    <w:rsid w:val="75CF0C20"/>
    <w:rsid w:val="75E7368F"/>
    <w:rsid w:val="760F2556"/>
    <w:rsid w:val="76145540"/>
    <w:rsid w:val="7663332E"/>
    <w:rsid w:val="76652132"/>
    <w:rsid w:val="76B059E1"/>
    <w:rsid w:val="76B465C8"/>
    <w:rsid w:val="76C922E2"/>
    <w:rsid w:val="76D741A1"/>
    <w:rsid w:val="76E4676F"/>
    <w:rsid w:val="770A3EDE"/>
    <w:rsid w:val="770A4DBF"/>
    <w:rsid w:val="77100FFD"/>
    <w:rsid w:val="771C77FF"/>
    <w:rsid w:val="77215E70"/>
    <w:rsid w:val="7736326C"/>
    <w:rsid w:val="775D7779"/>
    <w:rsid w:val="776D369E"/>
    <w:rsid w:val="7771440A"/>
    <w:rsid w:val="777E2E57"/>
    <w:rsid w:val="777F53C2"/>
    <w:rsid w:val="77817832"/>
    <w:rsid w:val="77857745"/>
    <w:rsid w:val="77875874"/>
    <w:rsid w:val="779717A9"/>
    <w:rsid w:val="77B8340B"/>
    <w:rsid w:val="77E81231"/>
    <w:rsid w:val="77FC1956"/>
    <w:rsid w:val="782B2FAB"/>
    <w:rsid w:val="782F7430"/>
    <w:rsid w:val="784D6E1C"/>
    <w:rsid w:val="78645BB9"/>
    <w:rsid w:val="78707931"/>
    <w:rsid w:val="78794F9F"/>
    <w:rsid w:val="78961D9F"/>
    <w:rsid w:val="789F1EFF"/>
    <w:rsid w:val="78AD409F"/>
    <w:rsid w:val="78B546ED"/>
    <w:rsid w:val="78B96F1A"/>
    <w:rsid w:val="78C237E7"/>
    <w:rsid w:val="78D25FEC"/>
    <w:rsid w:val="79232096"/>
    <w:rsid w:val="792B6FF3"/>
    <w:rsid w:val="795968B7"/>
    <w:rsid w:val="79614C3B"/>
    <w:rsid w:val="796736EA"/>
    <w:rsid w:val="796D51B1"/>
    <w:rsid w:val="797E718D"/>
    <w:rsid w:val="799778D3"/>
    <w:rsid w:val="799B56FD"/>
    <w:rsid w:val="799D6321"/>
    <w:rsid w:val="79BD70EB"/>
    <w:rsid w:val="79C45F4E"/>
    <w:rsid w:val="79F009AD"/>
    <w:rsid w:val="7A01380D"/>
    <w:rsid w:val="7A2B5073"/>
    <w:rsid w:val="7A415763"/>
    <w:rsid w:val="7A444DB5"/>
    <w:rsid w:val="7A567DF3"/>
    <w:rsid w:val="7A654F8A"/>
    <w:rsid w:val="7A6749F0"/>
    <w:rsid w:val="7A9F4825"/>
    <w:rsid w:val="7ACC390E"/>
    <w:rsid w:val="7AE36B44"/>
    <w:rsid w:val="7AEB2269"/>
    <w:rsid w:val="7B055152"/>
    <w:rsid w:val="7B076573"/>
    <w:rsid w:val="7B0A5B6A"/>
    <w:rsid w:val="7B125E7F"/>
    <w:rsid w:val="7B1F50F3"/>
    <w:rsid w:val="7B224298"/>
    <w:rsid w:val="7B3F5AE0"/>
    <w:rsid w:val="7B673590"/>
    <w:rsid w:val="7B762045"/>
    <w:rsid w:val="7B8A4AB0"/>
    <w:rsid w:val="7B8E5D16"/>
    <w:rsid w:val="7B944236"/>
    <w:rsid w:val="7B9D3A26"/>
    <w:rsid w:val="7BBE7836"/>
    <w:rsid w:val="7BC4651A"/>
    <w:rsid w:val="7BE10F0B"/>
    <w:rsid w:val="7BE7046B"/>
    <w:rsid w:val="7C1D5027"/>
    <w:rsid w:val="7C2F2AFB"/>
    <w:rsid w:val="7C6D37A9"/>
    <w:rsid w:val="7C736836"/>
    <w:rsid w:val="7C8D4D38"/>
    <w:rsid w:val="7CAE13DD"/>
    <w:rsid w:val="7CC71ACE"/>
    <w:rsid w:val="7CC94559"/>
    <w:rsid w:val="7CD725BC"/>
    <w:rsid w:val="7CDF4E1D"/>
    <w:rsid w:val="7CE6731C"/>
    <w:rsid w:val="7D057C6A"/>
    <w:rsid w:val="7D127283"/>
    <w:rsid w:val="7D2B7146"/>
    <w:rsid w:val="7D661B47"/>
    <w:rsid w:val="7D784875"/>
    <w:rsid w:val="7D791486"/>
    <w:rsid w:val="7D9C3951"/>
    <w:rsid w:val="7DA16565"/>
    <w:rsid w:val="7DAC12E3"/>
    <w:rsid w:val="7DC0690F"/>
    <w:rsid w:val="7DC302BA"/>
    <w:rsid w:val="7DD20CED"/>
    <w:rsid w:val="7E034DC9"/>
    <w:rsid w:val="7E1E3AE6"/>
    <w:rsid w:val="7E3613D2"/>
    <w:rsid w:val="7E393113"/>
    <w:rsid w:val="7E453F4D"/>
    <w:rsid w:val="7E4B7197"/>
    <w:rsid w:val="7E4D4BFF"/>
    <w:rsid w:val="7E5805B8"/>
    <w:rsid w:val="7E747798"/>
    <w:rsid w:val="7E7F5A04"/>
    <w:rsid w:val="7E84543E"/>
    <w:rsid w:val="7E864C54"/>
    <w:rsid w:val="7E9E366F"/>
    <w:rsid w:val="7EC85FD1"/>
    <w:rsid w:val="7EC96AAA"/>
    <w:rsid w:val="7EED4D7B"/>
    <w:rsid w:val="7EF35FEB"/>
    <w:rsid w:val="7EF74D00"/>
    <w:rsid w:val="7EFD3ACC"/>
    <w:rsid w:val="7F0835A9"/>
    <w:rsid w:val="7F087009"/>
    <w:rsid w:val="7F0971FF"/>
    <w:rsid w:val="7F190BF0"/>
    <w:rsid w:val="7F29084C"/>
    <w:rsid w:val="7F397B92"/>
    <w:rsid w:val="7F5F0E2C"/>
    <w:rsid w:val="7F8211D4"/>
    <w:rsid w:val="7F8C7D98"/>
    <w:rsid w:val="7FBF5ABA"/>
    <w:rsid w:val="7FC2660E"/>
    <w:rsid w:val="7FDB4B6A"/>
    <w:rsid w:val="7FE27468"/>
    <w:rsid w:val="7FEF4A22"/>
    <w:rsid w:val="7FF6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toa heading"/>
    <w:basedOn w:val="1"/>
    <w:next w:val="1"/>
    <w:qFormat/>
    <w:uiPriority w:val="99"/>
    <w:pPr>
      <w:spacing w:before="120"/>
    </w:pPr>
    <w:rPr>
      <w:rFonts w:ascii="Arial" w:hAnsi="Arial" w:eastAsia="宋体" w:cs="Arial"/>
      <w:sz w:val="24"/>
      <w:szCs w:val="24"/>
    </w:rPr>
  </w:style>
  <w:style w:type="paragraph" w:styleId="5">
    <w:name w:val="annotation text"/>
    <w:basedOn w:val="1"/>
    <w:qFormat/>
    <w:uiPriority w:val="0"/>
    <w:pPr>
      <w:jc w:val="left"/>
    </w:pPr>
  </w:style>
  <w:style w:type="paragraph" w:styleId="6">
    <w:name w:val="Body Text Indent"/>
    <w:basedOn w:val="1"/>
    <w:qFormat/>
    <w:uiPriority w:val="0"/>
    <w:pPr>
      <w:ind w:firstLine="640" w:firstLineChars="200"/>
    </w:pPr>
    <w:rPr>
      <w:rFonts w:eastAsia="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6"/>
    <w:qFormat/>
    <w:uiPriority w:val="0"/>
    <w:pPr>
      <w:spacing w:line="240" w:lineRule="auto"/>
      <w:ind w:firstLine="420" w:firstLineChars="0"/>
    </w:pPr>
    <w:rPr>
      <w:rFonts w:eastAsia="宋体"/>
      <w:sz w:val="21"/>
      <w:szCs w:val="20"/>
    </w:r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0"/>
    <w:rPr>
      <w:color w:val="0000FF"/>
      <w:u w:val="single"/>
    </w:rPr>
  </w:style>
  <w:style w:type="paragraph" w:customStyle="1" w:styleId="17">
    <w:name w:val="签发人"/>
    <w:basedOn w:val="1"/>
    <w:qFormat/>
    <w:uiPriority w:val="0"/>
    <w:rPr>
      <w:rFonts w:ascii="Calibri" w:hAnsi="Calibri" w:eastAsia="楷体" w:cs="Times New Roman"/>
      <w:kern w:val="0"/>
      <w:sz w:val="32"/>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赤松镇</cp:lastModifiedBy>
  <cp:lastPrinted>2021-12-25T08:29:41Z</cp:lastPrinted>
  <dcterms:modified xsi:type="dcterms:W3CDTF">2021-12-25T08:29:48Z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