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2"/>
        </w:rPr>
      </w:pPr>
      <w:r>
        <w:rPr>
          <w:rFonts w:hint="eastAsia"/>
          <w:szCs w:val="22"/>
        </w:rPr>
        <w:t>附件3</w:t>
      </w:r>
    </w:p>
    <w:p>
      <w:pPr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color w:val="000000"/>
          <w:kern w:val="0"/>
          <w:sz w:val="44"/>
          <w:szCs w:val="44"/>
        </w:rPr>
        <w:t>公共服务事项清单</w:t>
      </w:r>
      <w:bookmarkEnd w:id="0"/>
    </w:p>
    <w:tbl>
      <w:tblPr>
        <w:tblStyle w:val="2"/>
        <w:tblW w:w="80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6237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事项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事项层级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义务教育阶段学校学生学籍管理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幼儿园儿童入园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义务教育学历证明书办理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教师资格证书补发换发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体育场馆免费开放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体育场馆低价开放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全民健身日活动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三级社会体育指导员培训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高中招生考试成绩查询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高中招生录取结果查询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54F95"/>
    <w:rsid w:val="111D3939"/>
    <w:rsid w:val="14E54F95"/>
    <w:rsid w:val="2466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2020-09-28T06:38:00Z</dcterms:created>
  <dc:creator>康涛</dc:creator>
  <cp:lastModifiedBy>康涛</cp:lastModifiedBy>
  <dcterms:modified xsi:type="dcterms:W3CDTF">2020-09-28T06:40:20Z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