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88" w:rsidRDefault="003D4388">
      <w:pPr>
        <w:jc w:val="center"/>
        <w:rPr>
          <w:rFonts w:hint="eastAsia"/>
          <w:b/>
          <w:sz w:val="36"/>
          <w:szCs w:val="36"/>
        </w:rPr>
      </w:pPr>
      <w:r>
        <w:rPr>
          <w:rFonts w:hint="eastAsia"/>
          <w:b/>
          <w:sz w:val="36"/>
          <w:szCs w:val="36"/>
        </w:rPr>
        <w:t>金华市金东区农村饮用水工程运行管理办法</w:t>
      </w:r>
    </w:p>
    <w:p w:rsidR="006E7BC0" w:rsidRDefault="006E7BC0">
      <w:pPr>
        <w:jc w:val="center"/>
        <w:rPr>
          <w:rFonts w:hint="eastAsia"/>
          <w:b/>
          <w:sz w:val="36"/>
          <w:szCs w:val="36"/>
        </w:rPr>
      </w:pPr>
      <w:r>
        <w:rPr>
          <w:rFonts w:hint="eastAsia"/>
          <w:b/>
          <w:sz w:val="36"/>
          <w:szCs w:val="36"/>
        </w:rPr>
        <w:t>（征求意见稿）</w:t>
      </w:r>
      <w:bookmarkStart w:id="0" w:name="_GoBack"/>
      <w:bookmarkEnd w:id="0"/>
    </w:p>
    <w:p w:rsidR="00EA5F88" w:rsidRDefault="00EA5F88">
      <w:pPr>
        <w:jc w:val="center"/>
        <w:rPr>
          <w:b/>
          <w:sz w:val="36"/>
          <w:szCs w:val="36"/>
        </w:rPr>
      </w:pPr>
    </w:p>
    <w:p w:rsidR="00EA5F88" w:rsidRDefault="003D4388">
      <w:pPr>
        <w:pStyle w:val="a7"/>
        <w:ind w:firstLineChars="0" w:firstLine="0"/>
        <w:jc w:val="center"/>
        <w:rPr>
          <w:b/>
          <w:sz w:val="32"/>
          <w:szCs w:val="32"/>
        </w:rPr>
      </w:pPr>
      <w:r>
        <w:rPr>
          <w:rFonts w:hint="eastAsia"/>
          <w:b/>
          <w:sz w:val="32"/>
          <w:szCs w:val="32"/>
        </w:rPr>
        <w:t>第一章总则</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第一条  为加强农村饮用水工程运行管理，保障农村饮用水安全，根据《中华人民共和国水法》《水利部关于建立农村饮水安全管理责任体系的通知》（</w:t>
      </w:r>
      <w:proofErr w:type="gramStart"/>
      <w:r>
        <w:rPr>
          <w:rFonts w:ascii="仿宋" w:eastAsia="仿宋" w:hAnsi="仿宋" w:hint="eastAsia"/>
          <w:sz w:val="32"/>
          <w:szCs w:val="32"/>
        </w:rPr>
        <w:t>水农〔</w:t>
      </w:r>
      <w:r>
        <w:rPr>
          <w:rFonts w:ascii="仿宋" w:eastAsia="仿宋" w:hAnsi="仿宋"/>
          <w:sz w:val="32"/>
          <w:szCs w:val="32"/>
        </w:rPr>
        <w:t>2019</w:t>
      </w:r>
      <w:r>
        <w:rPr>
          <w:rFonts w:ascii="仿宋" w:eastAsia="仿宋" w:hAnsi="仿宋" w:hint="eastAsia"/>
          <w:sz w:val="32"/>
          <w:szCs w:val="32"/>
        </w:rPr>
        <w:t>〕</w:t>
      </w:r>
      <w:proofErr w:type="gramEnd"/>
      <w:r>
        <w:rPr>
          <w:rFonts w:ascii="仿宋" w:eastAsia="仿宋" w:hAnsi="仿宋"/>
          <w:sz w:val="32"/>
          <w:szCs w:val="32"/>
        </w:rPr>
        <w:t>2</w:t>
      </w:r>
      <w:r>
        <w:rPr>
          <w:rFonts w:ascii="仿宋" w:eastAsia="仿宋" w:hAnsi="仿宋" w:hint="eastAsia"/>
          <w:sz w:val="32"/>
          <w:szCs w:val="32"/>
        </w:rPr>
        <w:t>号）、《浙江省饮用水水源保护条例》《浙江省农村供水管理办法》《浙江省城市供水管理办法》《浙江省农村供水工程运行管理规程》等法律、法规和文件，结合本区实际，制定本办法。</w:t>
      </w:r>
    </w:p>
    <w:p w:rsidR="00EA5F88" w:rsidRDefault="003D4388">
      <w:pPr>
        <w:ind w:firstLineChars="200" w:firstLine="640"/>
        <w:rPr>
          <w:rFonts w:ascii="仿宋" w:eastAsia="仿宋" w:hAnsi="仿宋"/>
          <w:sz w:val="32"/>
          <w:szCs w:val="32"/>
        </w:rPr>
      </w:pPr>
      <w:r>
        <w:rPr>
          <w:rFonts w:ascii="仿宋" w:eastAsia="仿宋" w:hAnsi="仿宋" w:hint="eastAsia"/>
          <w:sz w:val="32"/>
          <w:szCs w:val="32"/>
        </w:rPr>
        <w:t>第二条  本办法适用于金东区行政区域内农村饮用水工程的运行管理。</w:t>
      </w:r>
    </w:p>
    <w:p w:rsidR="00EA5F88" w:rsidRDefault="003D4388">
      <w:pPr>
        <w:ind w:firstLineChars="200" w:firstLine="640"/>
        <w:rPr>
          <w:rFonts w:ascii="仿宋" w:eastAsia="仿宋" w:hAnsi="仿宋"/>
          <w:sz w:val="32"/>
          <w:szCs w:val="32"/>
        </w:rPr>
      </w:pPr>
      <w:r>
        <w:rPr>
          <w:rFonts w:ascii="仿宋" w:eastAsia="仿宋" w:hAnsi="仿宋" w:hint="eastAsia"/>
          <w:sz w:val="32"/>
          <w:szCs w:val="32"/>
        </w:rPr>
        <w:t>第三条  本办法所称农村饮用水工程包括城市供水管网延伸工程和单村供水工程。</w:t>
      </w:r>
    </w:p>
    <w:p w:rsidR="00EA5F88" w:rsidRDefault="003D4388">
      <w:pPr>
        <w:ind w:firstLineChars="200" w:firstLine="640"/>
        <w:rPr>
          <w:rFonts w:ascii="仿宋" w:eastAsia="仿宋" w:hAnsi="仿宋"/>
          <w:sz w:val="32"/>
          <w:szCs w:val="32"/>
        </w:rPr>
      </w:pPr>
      <w:r>
        <w:rPr>
          <w:rFonts w:ascii="仿宋" w:eastAsia="仿宋" w:hAnsi="仿宋" w:hint="eastAsia"/>
          <w:sz w:val="32"/>
          <w:szCs w:val="32"/>
        </w:rPr>
        <w:t>第四条  农村饮用水工程应当遵循城乡“同网、同质、同价、同服务”模式进行管理，构建以城市供水为主的供水格局，以标准化建设、市场化运营、专业化管理的农村饮用水管理体系，实现金华市自来水有限公司（</w:t>
      </w:r>
      <w:r>
        <w:rPr>
          <w:rFonts w:hint="eastAsia"/>
          <w:sz w:val="28"/>
          <w:szCs w:val="28"/>
        </w:rPr>
        <w:t>金华市水</w:t>
      </w:r>
      <w:proofErr w:type="gramStart"/>
      <w:r>
        <w:rPr>
          <w:rFonts w:hint="eastAsia"/>
          <w:sz w:val="28"/>
          <w:szCs w:val="28"/>
        </w:rPr>
        <w:t>务</w:t>
      </w:r>
      <w:proofErr w:type="gramEnd"/>
      <w:r>
        <w:rPr>
          <w:rFonts w:hint="eastAsia"/>
          <w:sz w:val="28"/>
          <w:szCs w:val="28"/>
        </w:rPr>
        <w:t>集团下属公司</w:t>
      </w:r>
      <w:r>
        <w:rPr>
          <w:rFonts w:ascii="仿宋" w:eastAsia="仿宋" w:hAnsi="仿宋" w:hint="eastAsia"/>
          <w:sz w:val="32"/>
          <w:szCs w:val="32"/>
        </w:rPr>
        <w:t>）的全面统管，建立健全农村供水长效管护机制。</w:t>
      </w:r>
      <w:r>
        <w:rPr>
          <w:rFonts w:hint="eastAsia"/>
          <w:sz w:val="32"/>
          <w:szCs w:val="32"/>
        </w:rPr>
        <w:t xml:space="preserve">　　</w:t>
      </w:r>
    </w:p>
    <w:p w:rsidR="00EA5F88" w:rsidRDefault="003D4388">
      <w:pPr>
        <w:ind w:firstLineChars="200" w:firstLine="640"/>
        <w:rPr>
          <w:rFonts w:ascii="仿宋" w:eastAsia="仿宋" w:hAnsi="仿宋"/>
          <w:sz w:val="32"/>
          <w:szCs w:val="32"/>
        </w:rPr>
      </w:pPr>
      <w:r>
        <w:rPr>
          <w:rFonts w:ascii="仿宋" w:eastAsia="仿宋" w:hAnsi="仿宋" w:hint="eastAsia"/>
          <w:sz w:val="32"/>
          <w:szCs w:val="32"/>
        </w:rPr>
        <w:t>第五条  农村饮用水工程属于公益性基础设施，运行管理事业纳入国民经济和社会发展规划，农村饮用水工程运行管理经费纳入区财政年度预算。区财政每年应落实农村饮用水工程运行</w:t>
      </w:r>
      <w:proofErr w:type="gramStart"/>
      <w:r>
        <w:rPr>
          <w:rFonts w:ascii="仿宋" w:eastAsia="仿宋" w:hAnsi="仿宋" w:hint="eastAsia"/>
          <w:sz w:val="32"/>
          <w:szCs w:val="32"/>
        </w:rPr>
        <w:t>管护专项</w:t>
      </w:r>
      <w:proofErr w:type="gramEnd"/>
      <w:r>
        <w:rPr>
          <w:rFonts w:ascii="仿宋" w:eastAsia="仿宋" w:hAnsi="仿宋" w:hint="eastAsia"/>
          <w:sz w:val="32"/>
          <w:szCs w:val="32"/>
        </w:rPr>
        <w:t>资金，用于饮用水工程运行维护、单村</w:t>
      </w:r>
      <w:r>
        <w:rPr>
          <w:rFonts w:ascii="仿宋" w:eastAsia="仿宋" w:hAnsi="仿宋" w:hint="eastAsia"/>
          <w:sz w:val="32"/>
          <w:szCs w:val="32"/>
        </w:rPr>
        <w:lastRenderedPageBreak/>
        <w:t>供水工程管理和水质检测等。</w:t>
      </w:r>
    </w:p>
    <w:p w:rsidR="00EA5F88" w:rsidRDefault="003D4388">
      <w:pPr>
        <w:ind w:firstLineChars="200" w:firstLine="640"/>
        <w:rPr>
          <w:rFonts w:ascii="仿宋" w:eastAsia="仿宋" w:hAnsi="仿宋"/>
          <w:color w:val="333333"/>
          <w:sz w:val="32"/>
          <w:szCs w:val="32"/>
          <w:shd w:val="clear" w:color="auto" w:fill="FFFFFF"/>
        </w:rPr>
      </w:pPr>
      <w:r>
        <w:rPr>
          <w:rFonts w:ascii="仿宋" w:eastAsia="仿宋" w:hAnsi="仿宋" w:hint="eastAsia"/>
          <w:sz w:val="32"/>
          <w:szCs w:val="32"/>
        </w:rPr>
        <w:t>第六条  区政府是农村饮水安全管理责任主体，统筹负责所辖范围内农村饮水安全管理的组织领导、制度保障，落实管理机构、人员以及工程建设、运行管理经费；</w:t>
      </w:r>
      <w:r>
        <w:rPr>
          <w:rFonts w:ascii="仿宋" w:eastAsia="仿宋" w:hAnsi="仿宋" w:hint="eastAsia"/>
          <w:color w:val="333333"/>
          <w:sz w:val="32"/>
          <w:szCs w:val="32"/>
          <w:shd w:val="clear" w:color="auto" w:fill="FFFFFF"/>
        </w:rPr>
        <w:t>相关部门各司其职，制定保障和相关优惠政策，依法保护供水单位、用水户的合法权益。</w:t>
      </w:r>
    </w:p>
    <w:p w:rsidR="00EA5F88" w:rsidRDefault="003D4388">
      <w:pPr>
        <w:ind w:firstLineChars="200" w:firstLine="640"/>
        <w:rPr>
          <w:rFonts w:ascii="仿宋" w:eastAsia="仿宋" w:hAnsi="仿宋"/>
          <w:sz w:val="32"/>
          <w:szCs w:val="32"/>
        </w:rPr>
      </w:pPr>
      <w:r>
        <w:rPr>
          <w:rFonts w:ascii="仿宋" w:eastAsia="仿宋" w:hAnsi="仿宋" w:hint="eastAsia"/>
          <w:sz w:val="32"/>
          <w:szCs w:val="32"/>
        </w:rPr>
        <w:t>第七条   农村饮水安全管理职责。</w:t>
      </w:r>
    </w:p>
    <w:p w:rsidR="00EA5F88" w:rsidRDefault="003D4388">
      <w:pPr>
        <w:spacing w:line="560" w:lineRule="exact"/>
        <w:ind w:left="1" w:firstLineChars="200" w:firstLine="640"/>
        <w:rPr>
          <w:rFonts w:ascii="仿宋" w:eastAsia="仿宋" w:hAnsi="仿宋"/>
          <w:sz w:val="32"/>
          <w:szCs w:val="32"/>
        </w:rPr>
      </w:pPr>
      <w:r>
        <w:rPr>
          <w:rFonts w:ascii="仿宋" w:eastAsia="仿宋" w:hAnsi="仿宋" w:hint="eastAsia"/>
          <w:sz w:val="32"/>
          <w:szCs w:val="32"/>
        </w:rPr>
        <w:t>（一）区水</w:t>
      </w:r>
      <w:proofErr w:type="gramStart"/>
      <w:r>
        <w:rPr>
          <w:rFonts w:ascii="仿宋" w:eastAsia="仿宋" w:hAnsi="仿宋" w:hint="eastAsia"/>
          <w:sz w:val="32"/>
          <w:szCs w:val="32"/>
        </w:rPr>
        <w:t>务</w:t>
      </w:r>
      <w:proofErr w:type="gramEnd"/>
      <w:r>
        <w:rPr>
          <w:rFonts w:ascii="仿宋" w:eastAsia="仿宋" w:hAnsi="仿宋" w:hint="eastAsia"/>
          <w:sz w:val="32"/>
          <w:szCs w:val="32"/>
        </w:rPr>
        <w:t>局</w:t>
      </w:r>
      <w:r>
        <w:rPr>
          <w:rFonts w:ascii="仿宋" w:eastAsia="仿宋" w:hAnsi="仿宋" w:cs="宋体" w:hint="eastAsia"/>
          <w:sz w:val="32"/>
          <w:szCs w:val="32"/>
        </w:rPr>
        <w:t>负责</w:t>
      </w:r>
      <w:r>
        <w:rPr>
          <w:rFonts w:ascii="仿宋" w:eastAsia="仿宋" w:hAnsi="仿宋" w:hint="eastAsia"/>
          <w:sz w:val="32"/>
          <w:szCs w:val="32"/>
        </w:rPr>
        <w:t>农村饮用水工程规划编制、建设计划申报、工程建设等前期工作，负责农村饮用水工程建设的监督管理、验收和运行管理工作，为行业主管部门；</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（二）区</w:t>
      </w:r>
      <w:proofErr w:type="gramStart"/>
      <w:r>
        <w:rPr>
          <w:rFonts w:ascii="仿宋" w:eastAsia="仿宋" w:hAnsi="仿宋" w:hint="eastAsia"/>
          <w:sz w:val="32"/>
          <w:szCs w:val="32"/>
        </w:rPr>
        <w:t>发改局</w:t>
      </w:r>
      <w:proofErr w:type="gramEnd"/>
      <w:r>
        <w:rPr>
          <w:rFonts w:ascii="仿宋" w:eastAsia="仿宋" w:hAnsi="仿宋" w:hint="eastAsia"/>
          <w:sz w:val="32"/>
          <w:szCs w:val="32"/>
        </w:rPr>
        <w:t>负责农村饮用水工程的立项审批等工作；</w:t>
      </w:r>
    </w:p>
    <w:p w:rsidR="00EA5F88" w:rsidRDefault="003D438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（三）区财政局负责农村饮用水相关专项资金的安排，资金使用监管等工作；</w:t>
      </w:r>
    </w:p>
    <w:p w:rsidR="00EA5F88" w:rsidRDefault="003D438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（四）区卫生健康局负责农村饮用水的水质检测与监督、卫生许可审批、项目健康影响评价等工作；</w:t>
      </w:r>
    </w:p>
    <w:p w:rsidR="00EA5F88" w:rsidRDefault="003D438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（五）生态环境金东分局负责对农村饮用水水源地的水质监测、环境监管和污染防治等工作；</w:t>
      </w:r>
    </w:p>
    <w:p w:rsidR="00EA5F88" w:rsidRDefault="003D438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（六）自然资源与规划金东分局负责落实农村饮用水工程建设用地保障工作；</w:t>
      </w:r>
    </w:p>
    <w:p w:rsidR="00EA5F88" w:rsidRDefault="003D438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（七）区交通运输局负责涉及公路沿线供水管线建设</w:t>
      </w:r>
      <w:proofErr w:type="gramStart"/>
      <w:r>
        <w:rPr>
          <w:rFonts w:ascii="仿宋" w:eastAsia="仿宋" w:hAnsi="仿宋" w:cs="宋体" w:hint="eastAsia"/>
          <w:sz w:val="32"/>
          <w:szCs w:val="32"/>
        </w:rPr>
        <w:t>的涉路施工</w:t>
      </w:r>
      <w:proofErr w:type="gramEnd"/>
      <w:r>
        <w:rPr>
          <w:rFonts w:ascii="仿宋" w:eastAsia="仿宋" w:hAnsi="仿宋" w:cs="宋体" w:hint="eastAsia"/>
          <w:sz w:val="32"/>
          <w:szCs w:val="32"/>
        </w:rPr>
        <w:t>许可工作；</w:t>
      </w:r>
    </w:p>
    <w:p w:rsidR="00EA5F88" w:rsidRDefault="003D438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（八）金东税务局负责落实农村饮用水工程建设运营税收优惠政策；</w:t>
      </w:r>
    </w:p>
    <w:p w:rsidR="00EA5F88" w:rsidRDefault="003D438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（九）金东供电局负责农村饮用水工程建设与运营用电</w:t>
      </w:r>
      <w:r>
        <w:rPr>
          <w:rFonts w:ascii="仿宋" w:eastAsia="仿宋" w:hAnsi="仿宋" w:cs="宋体" w:hint="eastAsia"/>
          <w:sz w:val="32"/>
          <w:szCs w:val="32"/>
        </w:rPr>
        <w:lastRenderedPageBreak/>
        <w:t>保障，落实农村供水电价优惠政策；</w:t>
      </w:r>
    </w:p>
    <w:p w:rsidR="00EA5F88" w:rsidRDefault="003D438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（十）区农业农村局负责指导美丽乡村建设中农村饮用水达标提</w:t>
      </w:r>
      <w:proofErr w:type="gramStart"/>
      <w:r>
        <w:rPr>
          <w:rFonts w:ascii="仿宋" w:eastAsia="仿宋" w:hAnsi="仿宋" w:cs="宋体" w:hint="eastAsia"/>
          <w:sz w:val="32"/>
          <w:szCs w:val="32"/>
        </w:rPr>
        <w:t>标有关</w:t>
      </w:r>
      <w:proofErr w:type="gramEnd"/>
      <w:r>
        <w:rPr>
          <w:rFonts w:ascii="仿宋" w:eastAsia="仿宋" w:hAnsi="仿宋" w:cs="宋体" w:hint="eastAsia"/>
          <w:sz w:val="32"/>
          <w:szCs w:val="32"/>
        </w:rPr>
        <w:t>工作，并将其作为新时代美丽乡村达标验收的重要内容；</w:t>
      </w:r>
    </w:p>
    <w:p w:rsidR="00EA5F88" w:rsidRDefault="003D4388">
      <w:pPr>
        <w:ind w:firstLineChars="200" w:firstLine="640"/>
        <w:rPr>
          <w:rFonts w:ascii="仿宋" w:eastAsia="仿宋" w:hAnsi="仿宋"/>
          <w:sz w:val="32"/>
          <w:szCs w:val="32"/>
        </w:rPr>
      </w:pPr>
      <w:r>
        <w:rPr>
          <w:rFonts w:ascii="仿宋" w:eastAsia="仿宋" w:hAnsi="仿宋" w:hint="eastAsia"/>
          <w:sz w:val="32"/>
          <w:szCs w:val="32"/>
        </w:rPr>
        <w:t>（十一）各乡镇（街道）对本行政区域内农村饮水安全管理负责，组织好工程、水源日常巡查和水费计收等工作；</w:t>
      </w:r>
    </w:p>
    <w:p w:rsidR="00EA5F88" w:rsidRDefault="003D438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（十二）供水单位负责向用水户提供达标的饮用水，安排人员做好工程运行管理、药剂投加、水质检测、水费计收和维修养护等工作。</w:t>
      </w:r>
    </w:p>
    <w:p w:rsidR="00EA5F88" w:rsidRDefault="003D4388">
      <w:pPr>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第八条  全面建立农村供水工程“一本账”，厘清供水工程、供水水源、供水范围和对象、相关责任等基础信息。推动农村供水工程“数字化”建设，加强水源地、出厂水、管网末梢水等水质检测信息、农村供水工程供水信息联网互通。</w:t>
      </w:r>
    </w:p>
    <w:p w:rsidR="00EA5F88" w:rsidRDefault="003D4388">
      <w:pPr>
        <w:jc w:val="center"/>
        <w:rPr>
          <w:b/>
          <w:sz w:val="32"/>
          <w:szCs w:val="32"/>
        </w:rPr>
      </w:pPr>
      <w:r>
        <w:rPr>
          <w:rFonts w:hint="eastAsia"/>
          <w:b/>
          <w:sz w:val="32"/>
          <w:szCs w:val="32"/>
        </w:rPr>
        <w:t>第二章供水工程的运行管理</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第九条  农村饮用水工程所有权确定。</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（一）由政府投资建设的，其所有权归国家所有；</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（二）由农村集体经济组织筹资，政府予以补助的，其所有权归农村集体经济组织所有；</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（三）由政府、农村集体经济组织、单位（个人）共同投资的，其所有权按照出资比例由投资者共同所有。</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第十条  辖区内农村饮用水工程及</w:t>
      </w:r>
      <w:r>
        <w:rPr>
          <w:rFonts w:ascii="仿宋" w:eastAsia="仿宋" w:hAnsi="仿宋" w:cs="宋体" w:hint="eastAsia"/>
          <w:sz w:val="32"/>
          <w:szCs w:val="32"/>
        </w:rPr>
        <w:t>供水</w:t>
      </w:r>
      <w:r>
        <w:rPr>
          <w:rFonts w:ascii="仿宋" w:eastAsia="仿宋" w:hAnsi="仿宋" w:hint="eastAsia"/>
          <w:sz w:val="32"/>
          <w:szCs w:val="32"/>
        </w:rPr>
        <w:t>由金华</w:t>
      </w:r>
      <w:r>
        <w:rPr>
          <w:rFonts w:ascii="仿宋" w:eastAsia="仿宋" w:hAnsi="仿宋" w:cs="宋体" w:hint="eastAsia"/>
          <w:sz w:val="32"/>
          <w:szCs w:val="32"/>
        </w:rPr>
        <w:t>市自来水有限公司</w:t>
      </w:r>
      <w:r>
        <w:rPr>
          <w:rFonts w:ascii="仿宋" w:eastAsia="仿宋" w:hAnsi="仿宋" w:hint="eastAsia"/>
          <w:sz w:val="32"/>
          <w:szCs w:val="32"/>
        </w:rPr>
        <w:t>统一管理，包括设施管理、运行管理、水质管理、维修养护管理等。</w:t>
      </w:r>
    </w:p>
    <w:p w:rsidR="00EA5F88" w:rsidRDefault="003D4388">
      <w:pPr>
        <w:spacing w:line="560" w:lineRule="exact"/>
        <w:ind w:firstLineChars="200" w:firstLine="640"/>
        <w:rPr>
          <w:rFonts w:ascii="仿宋" w:eastAsia="仿宋" w:hAnsi="仿宋" w:cs="宋体"/>
          <w:sz w:val="32"/>
          <w:szCs w:val="32"/>
        </w:rPr>
      </w:pPr>
      <w:r>
        <w:rPr>
          <w:rFonts w:ascii="仿宋" w:eastAsia="仿宋" w:hAnsi="仿宋" w:hint="eastAsia"/>
          <w:sz w:val="32"/>
          <w:szCs w:val="32"/>
        </w:rPr>
        <w:lastRenderedPageBreak/>
        <w:t>（一）城乡一体化供水实行供水单位一户一表计量到农户。未实施一户一表计量到户改造的，分年度对乡镇（街道）、村自建管网进行提升改造，改造后由金华</w:t>
      </w:r>
      <w:r>
        <w:rPr>
          <w:rFonts w:ascii="仿宋" w:eastAsia="仿宋" w:hAnsi="仿宋" w:cs="宋体" w:hint="eastAsia"/>
          <w:sz w:val="32"/>
          <w:szCs w:val="32"/>
        </w:rPr>
        <w:t>市自来水有限公司永久管护；</w:t>
      </w:r>
    </w:p>
    <w:p w:rsidR="00EA5F88" w:rsidRDefault="003D4388">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（二）单村供水工程进行规范化建设，采用政府购买服务方式，</w:t>
      </w:r>
      <w:r>
        <w:rPr>
          <w:rFonts w:ascii="仿宋" w:eastAsia="仿宋" w:hAnsi="仿宋" w:hint="eastAsia"/>
          <w:sz w:val="32"/>
          <w:szCs w:val="32"/>
        </w:rPr>
        <w:t>委托金华</w:t>
      </w:r>
      <w:r>
        <w:rPr>
          <w:rFonts w:ascii="仿宋" w:eastAsia="仿宋" w:hAnsi="仿宋" w:cs="宋体" w:hint="eastAsia"/>
          <w:sz w:val="32"/>
          <w:szCs w:val="32"/>
        </w:rPr>
        <w:t>市自来水有限公司进行专业化服务（水源巡查、水费计收工作除外）。在供水工程显著位置设立工程简介、“</w:t>
      </w:r>
      <w:r>
        <w:rPr>
          <w:rFonts w:ascii="仿宋" w:eastAsia="仿宋" w:hAnsi="仿宋" w:hint="eastAsia"/>
          <w:sz w:val="32"/>
          <w:szCs w:val="32"/>
        </w:rPr>
        <w:t>三个责任人</w:t>
      </w:r>
      <w:r>
        <w:rPr>
          <w:rFonts w:ascii="仿宋" w:eastAsia="仿宋" w:hAnsi="仿宋" w:cs="宋体" w:hint="eastAsia"/>
          <w:sz w:val="32"/>
          <w:szCs w:val="32"/>
        </w:rPr>
        <w:t>”等信息标识标牌。</w:t>
      </w:r>
    </w:p>
    <w:p w:rsidR="00EA5F88" w:rsidRDefault="003D4388">
      <w:pPr>
        <w:spacing w:line="560" w:lineRule="exact"/>
        <w:ind w:firstLineChars="200" w:firstLine="640"/>
        <w:rPr>
          <w:rFonts w:ascii="仿宋" w:eastAsia="仿宋" w:hAnsi="仿宋"/>
          <w:sz w:val="32"/>
          <w:szCs w:val="32"/>
        </w:rPr>
      </w:pPr>
      <w:r>
        <w:rPr>
          <w:rFonts w:ascii="仿宋" w:eastAsia="仿宋" w:hAnsi="仿宋" w:cs="宋体" w:hint="eastAsia"/>
          <w:sz w:val="32"/>
          <w:szCs w:val="32"/>
        </w:rPr>
        <w:t>第十一条  供水单位应当做好</w:t>
      </w:r>
      <w:r>
        <w:rPr>
          <w:rFonts w:ascii="仿宋" w:eastAsia="仿宋" w:hAnsi="仿宋" w:hint="eastAsia"/>
          <w:sz w:val="32"/>
          <w:szCs w:val="32"/>
        </w:rPr>
        <w:t>水质检测，供水设施检修和养护等工作，确保设施正常、安全运行，真实记录运行日志，建立健全供水档案，并确定专人管理。</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第十二条  农</w:t>
      </w:r>
      <w:r>
        <w:rPr>
          <w:rFonts w:ascii="仿宋" w:eastAsia="仿宋" w:hAnsi="仿宋" w:cs="宋体" w:hint="eastAsia"/>
          <w:sz w:val="32"/>
          <w:szCs w:val="32"/>
        </w:rPr>
        <w:t>村供</w:t>
      </w:r>
      <w:r>
        <w:rPr>
          <w:rFonts w:ascii="仿宋" w:eastAsia="仿宋" w:hAnsi="仿宋" w:hint="eastAsia"/>
          <w:sz w:val="32"/>
          <w:szCs w:val="32"/>
        </w:rPr>
        <w:t>水实行阶梯式计价收费：</w:t>
      </w:r>
    </w:p>
    <w:p w:rsidR="00EA5F88" w:rsidRDefault="003D4388">
      <w:pPr>
        <w:spacing w:line="560" w:lineRule="exact"/>
        <w:ind w:firstLineChars="200" w:firstLine="640"/>
        <w:rPr>
          <w:rFonts w:ascii="仿宋" w:eastAsia="仿宋" w:hAnsi="仿宋"/>
          <w:sz w:val="32"/>
          <w:szCs w:val="32"/>
        </w:rPr>
      </w:pPr>
      <w:r>
        <w:rPr>
          <w:rFonts w:ascii="仿宋" w:eastAsia="仿宋" w:hAnsi="仿宋"/>
          <w:sz w:val="32"/>
          <w:szCs w:val="32"/>
        </w:rPr>
        <w:t xml:space="preserve"> (</w:t>
      </w:r>
      <w:proofErr w:type="gramStart"/>
      <w:r>
        <w:rPr>
          <w:rFonts w:ascii="仿宋" w:eastAsia="仿宋" w:hAnsi="仿宋" w:hint="eastAsia"/>
          <w:sz w:val="32"/>
          <w:szCs w:val="32"/>
        </w:rPr>
        <w:t>一</w:t>
      </w:r>
      <w:proofErr w:type="gramEnd"/>
      <w:r>
        <w:rPr>
          <w:rFonts w:ascii="仿宋" w:eastAsia="仿宋" w:hAnsi="仿宋"/>
          <w:sz w:val="32"/>
          <w:szCs w:val="32"/>
        </w:rPr>
        <w:t xml:space="preserve">) </w:t>
      </w:r>
      <w:r>
        <w:rPr>
          <w:rFonts w:ascii="仿宋" w:eastAsia="仿宋" w:hAnsi="仿宋" w:hint="eastAsia"/>
          <w:sz w:val="32"/>
          <w:szCs w:val="32"/>
        </w:rPr>
        <w:t>城乡一体化供水价格实行政府定价，城乡一体化供水在一户一表改造前，按照镇村现有设置的水价标准收费；改造后水价与市区同网同价；</w:t>
      </w:r>
    </w:p>
    <w:p w:rsidR="00EA5F88" w:rsidRDefault="003D4388">
      <w:pPr>
        <w:spacing w:line="560" w:lineRule="exact"/>
        <w:ind w:firstLineChars="150" w:firstLine="480"/>
        <w:rPr>
          <w:rFonts w:ascii="仿宋" w:eastAsia="仿宋" w:hAnsi="仿宋"/>
          <w:sz w:val="32"/>
          <w:szCs w:val="32"/>
        </w:rPr>
      </w:pPr>
      <w:r>
        <w:rPr>
          <w:rFonts w:ascii="仿宋" w:eastAsia="仿宋" w:hAnsi="仿宋" w:hint="eastAsia"/>
          <w:sz w:val="32"/>
          <w:szCs w:val="32"/>
        </w:rPr>
        <w:t>（二）单村供水水价由村民代表大会参照政府指导</w:t>
      </w:r>
      <w:proofErr w:type="gramStart"/>
      <w:r>
        <w:rPr>
          <w:rFonts w:ascii="仿宋" w:eastAsia="仿宋" w:hAnsi="仿宋" w:hint="eastAsia"/>
          <w:sz w:val="32"/>
          <w:szCs w:val="32"/>
        </w:rPr>
        <w:t>价讨论</w:t>
      </w:r>
      <w:proofErr w:type="gramEnd"/>
      <w:r>
        <w:rPr>
          <w:rFonts w:ascii="仿宋" w:eastAsia="仿宋" w:hAnsi="仿宋" w:hint="eastAsia"/>
          <w:sz w:val="32"/>
          <w:szCs w:val="32"/>
        </w:rPr>
        <w:t>后确定。单村供水水费由村民委员会负责收取，村民委员会每年应公布水费收缴情况，接受村民监督。</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第十三条  供水单位应当优先保障农村居民生活用水，不得擅自停止供水。因供水工程施工或设施检修等原因，确需临时停止供水的，应当在停止供水前</w:t>
      </w:r>
      <w:r>
        <w:rPr>
          <w:rFonts w:ascii="仿宋" w:eastAsia="仿宋" w:hAnsi="仿宋"/>
          <w:sz w:val="32"/>
          <w:szCs w:val="32"/>
        </w:rPr>
        <w:t>24</w:t>
      </w:r>
      <w:r>
        <w:rPr>
          <w:rFonts w:ascii="仿宋" w:eastAsia="仿宋" w:hAnsi="仿宋" w:hint="eastAsia"/>
          <w:sz w:val="32"/>
          <w:szCs w:val="32"/>
        </w:rPr>
        <w:t>小时通知用户，并向相关乡镇（街道）和区水务局报告。</w:t>
      </w:r>
    </w:p>
    <w:p w:rsidR="00EA5F88" w:rsidRDefault="003D4388">
      <w:pPr>
        <w:spacing w:line="560" w:lineRule="exact"/>
        <w:ind w:firstLineChars="200" w:firstLine="640"/>
        <w:rPr>
          <w:sz w:val="32"/>
          <w:szCs w:val="32"/>
        </w:rPr>
      </w:pPr>
      <w:r>
        <w:rPr>
          <w:rFonts w:ascii="仿宋" w:eastAsia="仿宋" w:hAnsi="仿宋" w:hint="eastAsia"/>
          <w:sz w:val="32"/>
          <w:szCs w:val="32"/>
        </w:rPr>
        <w:t>因发生灾害或者紧急事故，无法提前通知的，应当在抢修的同时通知用户，尽快恢复正常供水，并报告乡镇（街道）</w:t>
      </w:r>
      <w:r>
        <w:rPr>
          <w:rFonts w:ascii="仿宋" w:eastAsia="仿宋" w:hAnsi="仿宋" w:hint="eastAsia"/>
          <w:sz w:val="32"/>
          <w:szCs w:val="32"/>
        </w:rPr>
        <w:lastRenderedPageBreak/>
        <w:t>和区水务局。连续超过</w:t>
      </w:r>
      <w:r>
        <w:rPr>
          <w:rFonts w:ascii="仿宋" w:eastAsia="仿宋" w:hAnsi="仿宋"/>
          <w:sz w:val="32"/>
          <w:szCs w:val="32"/>
        </w:rPr>
        <w:t>24</w:t>
      </w:r>
      <w:r>
        <w:rPr>
          <w:rFonts w:ascii="仿宋" w:eastAsia="仿宋" w:hAnsi="仿宋" w:hint="eastAsia"/>
          <w:sz w:val="32"/>
          <w:szCs w:val="32"/>
        </w:rPr>
        <w:t>小时不能恢复正常供水的，供水单位应当采取必要的应急供水措施，保证农户的基本生活用水。</w:t>
      </w:r>
    </w:p>
    <w:p w:rsidR="00EA5F88" w:rsidRDefault="003D4388">
      <w:pPr>
        <w:ind w:firstLineChars="200" w:firstLine="640"/>
        <w:rPr>
          <w:sz w:val="32"/>
          <w:szCs w:val="32"/>
        </w:rPr>
      </w:pPr>
      <w:r>
        <w:rPr>
          <w:rFonts w:ascii="仿宋" w:eastAsia="仿宋" w:hAnsi="仿宋" w:hint="eastAsia"/>
          <w:sz w:val="32"/>
          <w:szCs w:val="32"/>
        </w:rPr>
        <w:t>第十四条  用水户应遵循下列规定：</w:t>
      </w:r>
    </w:p>
    <w:p w:rsidR="00EA5F88" w:rsidRDefault="003D4388">
      <w:pPr>
        <w:spacing w:line="560" w:lineRule="exact"/>
        <w:ind w:firstLineChars="200" w:firstLine="640"/>
        <w:rPr>
          <w:rFonts w:ascii="仿宋" w:eastAsia="仿宋" w:hAnsi="仿宋"/>
          <w:sz w:val="32"/>
          <w:szCs w:val="32"/>
        </w:rPr>
      </w:pPr>
      <w:r>
        <w:rPr>
          <w:rFonts w:ascii="仿宋" w:eastAsia="仿宋" w:hAnsi="仿宋"/>
          <w:sz w:val="32"/>
          <w:szCs w:val="32"/>
        </w:rPr>
        <w:t>(</w:t>
      </w:r>
      <w:proofErr w:type="gramStart"/>
      <w:r>
        <w:rPr>
          <w:rFonts w:ascii="仿宋" w:eastAsia="仿宋" w:hAnsi="仿宋" w:hint="eastAsia"/>
          <w:sz w:val="32"/>
          <w:szCs w:val="32"/>
        </w:rPr>
        <w:t>一</w:t>
      </w:r>
      <w:proofErr w:type="gramEnd"/>
      <w:r>
        <w:rPr>
          <w:rFonts w:ascii="仿宋" w:eastAsia="仿宋" w:hAnsi="仿宋"/>
          <w:sz w:val="32"/>
          <w:szCs w:val="32"/>
        </w:rPr>
        <w:t xml:space="preserve">) </w:t>
      </w:r>
      <w:r>
        <w:rPr>
          <w:rFonts w:ascii="仿宋" w:eastAsia="仿宋" w:hAnsi="仿宋" w:hint="eastAsia"/>
          <w:sz w:val="32"/>
          <w:szCs w:val="32"/>
        </w:rPr>
        <w:t>按时交纳水费，不得拖欠或者拒付；</w:t>
      </w:r>
    </w:p>
    <w:p w:rsidR="00EA5F88" w:rsidRDefault="003D4388">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w:t>
      </w:r>
      <w:r>
        <w:rPr>
          <w:rFonts w:ascii="仿宋" w:eastAsia="仿宋" w:hAnsi="仿宋"/>
          <w:sz w:val="32"/>
          <w:szCs w:val="32"/>
        </w:rPr>
        <w:t xml:space="preserve">) </w:t>
      </w:r>
      <w:r>
        <w:rPr>
          <w:rFonts w:ascii="仿宋" w:eastAsia="仿宋" w:hAnsi="仿宋" w:hint="eastAsia"/>
          <w:sz w:val="32"/>
          <w:szCs w:val="32"/>
        </w:rPr>
        <w:t>不得擅自改变用水性质和用途；</w:t>
      </w:r>
    </w:p>
    <w:p w:rsidR="00EA5F88" w:rsidRDefault="003D4388">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三</w:t>
      </w:r>
      <w:r>
        <w:rPr>
          <w:rFonts w:ascii="仿宋" w:eastAsia="仿宋" w:hAnsi="仿宋"/>
          <w:sz w:val="32"/>
          <w:szCs w:val="32"/>
        </w:rPr>
        <w:t xml:space="preserve">) </w:t>
      </w:r>
      <w:r>
        <w:rPr>
          <w:rFonts w:ascii="仿宋" w:eastAsia="仿宋" w:hAnsi="仿宋" w:hint="eastAsia"/>
          <w:sz w:val="32"/>
          <w:szCs w:val="32"/>
        </w:rPr>
        <w:t>不得盗用或者擅自向其他单位和个人转供用水。</w:t>
      </w:r>
    </w:p>
    <w:p w:rsidR="00EA5F88" w:rsidRDefault="003D4388">
      <w:pPr>
        <w:ind w:firstLineChars="200" w:firstLine="640"/>
        <w:rPr>
          <w:rFonts w:ascii="仿宋" w:eastAsia="仿宋" w:hAnsi="仿宋"/>
          <w:sz w:val="32"/>
          <w:szCs w:val="32"/>
        </w:rPr>
      </w:pPr>
      <w:r>
        <w:rPr>
          <w:rFonts w:ascii="仿宋" w:eastAsia="仿宋" w:hAnsi="仿宋" w:hint="eastAsia"/>
          <w:sz w:val="32"/>
          <w:szCs w:val="32"/>
        </w:rPr>
        <w:t>第十五条  区水务局应会同相关部门，制订区农村供水安全应急预案，报区政府批准后组织实施，并报市水利局备案。</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单村供水单位应当制订供水安全应急预案，并报相关乡镇（街道）和区水务局备案。</w:t>
      </w:r>
    </w:p>
    <w:p w:rsidR="00EA5F88" w:rsidRDefault="003D4388">
      <w:pPr>
        <w:spacing w:line="640" w:lineRule="exact"/>
        <w:ind w:firstLineChars="200" w:firstLine="640"/>
        <w:rPr>
          <w:rFonts w:ascii="仿宋" w:eastAsia="仿宋" w:hAnsi="仿宋"/>
          <w:sz w:val="32"/>
          <w:szCs w:val="32"/>
        </w:rPr>
      </w:pPr>
      <w:r>
        <w:rPr>
          <w:rFonts w:ascii="仿宋" w:eastAsia="仿宋" w:hAnsi="仿宋" w:hint="eastAsia"/>
          <w:sz w:val="32"/>
          <w:szCs w:val="32"/>
        </w:rPr>
        <w:t>第十六条  供水工程使用的管材、配件、净化设备和药剂等须符合国家规定的产品质量标准和卫生许可标准。</w:t>
      </w:r>
    </w:p>
    <w:p w:rsidR="00EA5F88" w:rsidRDefault="003D4388">
      <w:pPr>
        <w:spacing w:line="640" w:lineRule="exact"/>
        <w:ind w:firstLineChars="200" w:firstLine="640"/>
        <w:rPr>
          <w:rFonts w:ascii="仿宋" w:eastAsia="仿宋" w:hAnsi="仿宋"/>
          <w:sz w:val="32"/>
          <w:szCs w:val="32"/>
        </w:rPr>
      </w:pPr>
      <w:r>
        <w:rPr>
          <w:rFonts w:ascii="仿宋" w:eastAsia="仿宋" w:hAnsi="仿宋" w:hint="eastAsia"/>
          <w:sz w:val="32"/>
          <w:szCs w:val="32"/>
        </w:rPr>
        <w:t>第十七条  任何单位和个人不得擅自改装、迁移或者拆除农村饮用水工程设施。新建、改装、拆除供水设施的，需提前向区水务局提交书面申请，经审查批准后实施。</w:t>
      </w:r>
    </w:p>
    <w:p w:rsidR="00EA5F88" w:rsidRDefault="003D4388">
      <w:pPr>
        <w:ind w:firstLineChars="200" w:firstLine="640"/>
        <w:rPr>
          <w:rFonts w:ascii="仿宋" w:eastAsia="仿宋" w:hAnsi="仿宋"/>
          <w:sz w:val="32"/>
          <w:szCs w:val="32"/>
        </w:rPr>
      </w:pPr>
      <w:r>
        <w:rPr>
          <w:rFonts w:ascii="仿宋" w:eastAsia="仿宋" w:hAnsi="仿宋" w:hint="eastAsia"/>
          <w:sz w:val="32"/>
          <w:szCs w:val="32"/>
        </w:rPr>
        <w:t xml:space="preserve">第十八条  任何单位和个人不得擅自拆卸、启封、损坏水表正常计量。用水户水表不能正常使用或者达到使用年限的，用水户应当及时告知供水单位维修或者更换。　　</w:t>
      </w:r>
    </w:p>
    <w:p w:rsidR="00EA5F88" w:rsidRDefault="003D4388">
      <w:pPr>
        <w:jc w:val="center"/>
        <w:rPr>
          <w:b/>
          <w:sz w:val="32"/>
          <w:szCs w:val="32"/>
        </w:rPr>
      </w:pPr>
      <w:r>
        <w:rPr>
          <w:rFonts w:hint="eastAsia"/>
          <w:b/>
          <w:sz w:val="32"/>
          <w:szCs w:val="32"/>
        </w:rPr>
        <w:t>第三章水源与水质管理</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第十九条  单村供水站日供水规模在</w:t>
      </w:r>
      <w:r>
        <w:rPr>
          <w:rFonts w:ascii="仿宋" w:eastAsia="仿宋" w:hAnsi="仿宋"/>
          <w:sz w:val="32"/>
          <w:szCs w:val="32"/>
        </w:rPr>
        <w:t>200</w:t>
      </w:r>
      <w:r>
        <w:rPr>
          <w:rFonts w:ascii="仿宋" w:eastAsia="仿宋" w:hAnsi="仿宋" w:hint="eastAsia"/>
          <w:sz w:val="32"/>
          <w:szCs w:val="32"/>
        </w:rPr>
        <w:t>吨以上的饮用水水源地，由区水务局会同</w:t>
      </w:r>
      <w:r>
        <w:rPr>
          <w:rFonts w:ascii="仿宋" w:eastAsia="仿宋" w:hAnsi="仿宋" w:cs="宋体" w:hint="eastAsia"/>
          <w:sz w:val="32"/>
          <w:szCs w:val="32"/>
        </w:rPr>
        <w:t>生态环境金东分局及所在</w:t>
      </w:r>
      <w:r>
        <w:rPr>
          <w:rFonts w:ascii="仿宋" w:eastAsia="仿宋" w:hAnsi="仿宋" w:hint="eastAsia"/>
          <w:sz w:val="32"/>
          <w:szCs w:val="32"/>
        </w:rPr>
        <w:t>乡镇组</w:t>
      </w:r>
      <w:r>
        <w:rPr>
          <w:rFonts w:ascii="仿宋" w:eastAsia="仿宋" w:hAnsi="仿宋" w:hint="eastAsia"/>
          <w:sz w:val="32"/>
          <w:szCs w:val="32"/>
        </w:rPr>
        <w:lastRenderedPageBreak/>
        <w:t>织划定保护范围，报区政府批准；日供水规模不足</w:t>
      </w:r>
      <w:r>
        <w:rPr>
          <w:rFonts w:ascii="仿宋" w:eastAsia="仿宋" w:hAnsi="仿宋"/>
          <w:sz w:val="32"/>
          <w:szCs w:val="32"/>
        </w:rPr>
        <w:t>200</w:t>
      </w:r>
      <w:r>
        <w:rPr>
          <w:rFonts w:ascii="仿宋" w:eastAsia="仿宋" w:hAnsi="仿宋" w:hint="eastAsia"/>
          <w:sz w:val="32"/>
          <w:szCs w:val="32"/>
        </w:rPr>
        <w:t>吨的农村饮用水水源地，由乡镇督促指导</w:t>
      </w:r>
      <w:r>
        <w:rPr>
          <w:rFonts w:ascii="仿宋" w:eastAsia="仿宋" w:hAnsi="仿宋" w:cs="宋体" w:hint="eastAsia"/>
          <w:sz w:val="32"/>
          <w:szCs w:val="32"/>
        </w:rPr>
        <w:t>所在地</w:t>
      </w:r>
      <w:r>
        <w:rPr>
          <w:rFonts w:ascii="仿宋" w:eastAsia="仿宋" w:hAnsi="仿宋" w:hint="eastAsia"/>
          <w:sz w:val="32"/>
          <w:szCs w:val="32"/>
        </w:rPr>
        <w:t>村民委员会确定水源保护范围，报水</w:t>
      </w:r>
      <w:proofErr w:type="gramStart"/>
      <w:r>
        <w:rPr>
          <w:rFonts w:ascii="仿宋" w:eastAsia="仿宋" w:hAnsi="仿宋" w:hint="eastAsia"/>
          <w:sz w:val="32"/>
          <w:szCs w:val="32"/>
        </w:rPr>
        <w:t>务</w:t>
      </w:r>
      <w:proofErr w:type="gramEnd"/>
      <w:r>
        <w:rPr>
          <w:rFonts w:ascii="仿宋" w:eastAsia="仿宋" w:hAnsi="仿宋" w:hint="eastAsia"/>
          <w:sz w:val="32"/>
          <w:szCs w:val="32"/>
        </w:rPr>
        <w:t>局备案。单村饮用水源地应设立警示标志，将水源保护纳入村规民约并进行饮用水源地巡查。</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第二十条  农村饮用水水源保护范围内禁止下列行为：</w:t>
      </w:r>
      <w:r>
        <w:rPr>
          <w:rFonts w:ascii="仿宋" w:eastAsia="仿宋"/>
          <w:sz w:val="32"/>
          <w:szCs w:val="32"/>
        </w:rPr>
        <w:t> </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（一）清洗</w:t>
      </w:r>
      <w:proofErr w:type="gramStart"/>
      <w:r>
        <w:rPr>
          <w:rFonts w:ascii="仿宋" w:eastAsia="仿宋" w:hAnsi="仿宋" w:hint="eastAsia"/>
          <w:sz w:val="32"/>
          <w:szCs w:val="32"/>
        </w:rPr>
        <w:t>装贮过有毒</w:t>
      </w:r>
      <w:proofErr w:type="gramEnd"/>
      <w:r>
        <w:rPr>
          <w:rFonts w:ascii="仿宋" w:eastAsia="仿宋" w:hAnsi="仿宋" w:hint="eastAsia"/>
          <w:sz w:val="32"/>
          <w:szCs w:val="32"/>
        </w:rPr>
        <w:t>有害物品的容器、车辆；</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（二）使用高毒、高残留农药；　　</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（三）向水体倾倒、排放生活垃圾和污水以及其他可能污染水体的物质；　　</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（四）设置畜禽养殖场、肥料堆积场、厕所；　　</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（五）堆放废渣、生活垃圾、工业废料；　　</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（六）人工投放饲料进行水产养殖、从事影响水源安全的农业活动；</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（七）其他可能污染水源的活动。</w:t>
      </w:r>
    </w:p>
    <w:p w:rsidR="00EA5F88" w:rsidRDefault="003D4388">
      <w:pPr>
        <w:spacing w:line="560" w:lineRule="exact"/>
        <w:ind w:firstLineChars="200" w:firstLine="640"/>
        <w:rPr>
          <w:rFonts w:ascii="仿宋" w:eastAsia="仿宋" w:hAnsi="仿宋"/>
          <w:sz w:val="32"/>
          <w:szCs w:val="32"/>
        </w:rPr>
      </w:pPr>
      <w:r>
        <w:rPr>
          <w:rFonts w:ascii="仿宋" w:eastAsia="仿宋" w:hAnsi="仿宋" w:hint="eastAsia"/>
          <w:sz w:val="32"/>
          <w:szCs w:val="32"/>
        </w:rPr>
        <w:t>第二十一条  任何单位和个人都有义务保护农村饮用水水源、农村饮用水工程设施，并有权制止、检举污染农村饮用水水源、损毁农村饮用水工程设施的违法行为。</w:t>
      </w:r>
    </w:p>
    <w:p w:rsidR="00EA5F88" w:rsidRDefault="003D4388">
      <w:pPr>
        <w:ind w:firstLineChars="200" w:firstLine="640"/>
        <w:rPr>
          <w:rFonts w:ascii="仿宋" w:eastAsia="仿宋" w:hAnsi="仿宋"/>
          <w:sz w:val="32"/>
          <w:szCs w:val="32"/>
        </w:rPr>
      </w:pPr>
      <w:r>
        <w:rPr>
          <w:rFonts w:ascii="仿宋" w:eastAsia="仿宋" w:hAnsi="仿宋" w:hint="eastAsia"/>
          <w:sz w:val="32"/>
          <w:szCs w:val="32"/>
        </w:rPr>
        <w:t>第二十二条  农村饮用水水质必须符合国家规定的饮用水标准。供水单位应当对原水进行消毒净化处理，向用水户提供检测合格的饮用水。</w:t>
      </w:r>
    </w:p>
    <w:p w:rsidR="00EA5F88" w:rsidRDefault="003D4388">
      <w:pPr>
        <w:ind w:firstLineChars="200" w:firstLine="640"/>
        <w:rPr>
          <w:rFonts w:ascii="仿宋" w:eastAsia="仿宋" w:hAnsi="仿宋"/>
          <w:sz w:val="32"/>
          <w:szCs w:val="32"/>
        </w:rPr>
      </w:pPr>
      <w:r>
        <w:rPr>
          <w:rFonts w:ascii="仿宋" w:eastAsia="仿宋" w:hAnsi="仿宋" w:hint="eastAsia"/>
          <w:sz w:val="32"/>
          <w:szCs w:val="32"/>
        </w:rPr>
        <w:t>第二十三条  农村饮用水工程应根据供水规模及具体情况建立水质检测制度，</w:t>
      </w:r>
      <w:r>
        <w:rPr>
          <w:rFonts w:ascii="仿宋" w:eastAsia="仿宋" w:hAnsi="仿宋" w:cs="Arial" w:hint="eastAsia"/>
          <w:color w:val="333333"/>
          <w:sz w:val="32"/>
          <w:szCs w:val="32"/>
        </w:rPr>
        <w:t>生态环境金东分局</w:t>
      </w:r>
      <w:r>
        <w:rPr>
          <w:rFonts w:ascii="仿宋" w:eastAsia="仿宋" w:hAnsi="仿宋" w:hint="eastAsia"/>
          <w:sz w:val="32"/>
          <w:szCs w:val="32"/>
        </w:rPr>
        <w:t>应当定期对农村供水水源水进行监测，发现水质异常应及时查明原因，采取有效措施确保供水安全，污染问题较重的应及时向区政府报</w:t>
      </w:r>
      <w:r>
        <w:rPr>
          <w:rFonts w:ascii="仿宋" w:eastAsia="仿宋" w:hAnsi="仿宋" w:hint="eastAsia"/>
          <w:sz w:val="32"/>
          <w:szCs w:val="32"/>
        </w:rPr>
        <w:lastRenderedPageBreak/>
        <w:t>告；区</w:t>
      </w:r>
      <w:r>
        <w:rPr>
          <w:rFonts w:ascii="仿宋" w:eastAsia="仿宋" w:hAnsi="仿宋" w:cs="Arial" w:hint="eastAsia"/>
          <w:color w:val="333333"/>
          <w:sz w:val="32"/>
          <w:szCs w:val="32"/>
        </w:rPr>
        <w:t>卫生健康局应当按照要求定期</w:t>
      </w:r>
      <w:r>
        <w:rPr>
          <w:rFonts w:ascii="仿宋" w:eastAsia="仿宋" w:hAnsi="仿宋" w:hint="eastAsia"/>
          <w:sz w:val="32"/>
          <w:szCs w:val="32"/>
        </w:rPr>
        <w:t>对农村饮用水的出厂水、末梢水</w:t>
      </w:r>
      <w:r>
        <w:rPr>
          <w:rFonts w:ascii="仿宋" w:eastAsia="仿宋" w:hAnsi="仿宋" w:cs="Arial" w:hint="eastAsia"/>
          <w:color w:val="333333"/>
          <w:sz w:val="32"/>
          <w:szCs w:val="32"/>
        </w:rPr>
        <w:t>进行水质监测，</w:t>
      </w:r>
      <w:r>
        <w:rPr>
          <w:rFonts w:ascii="仿宋" w:eastAsia="仿宋" w:hAnsi="仿宋" w:hint="eastAsia"/>
          <w:sz w:val="32"/>
          <w:szCs w:val="32"/>
        </w:rPr>
        <w:t>将监测结果及时通报区水务局；发现水质不合格，水</w:t>
      </w:r>
      <w:proofErr w:type="gramStart"/>
      <w:r>
        <w:rPr>
          <w:rFonts w:ascii="仿宋" w:eastAsia="仿宋" w:hAnsi="仿宋" w:hint="eastAsia"/>
          <w:sz w:val="32"/>
          <w:szCs w:val="32"/>
        </w:rPr>
        <w:t>务</w:t>
      </w:r>
      <w:proofErr w:type="gramEnd"/>
      <w:r>
        <w:rPr>
          <w:rFonts w:ascii="仿宋" w:eastAsia="仿宋" w:hAnsi="仿宋" w:hint="eastAsia"/>
          <w:sz w:val="32"/>
          <w:szCs w:val="32"/>
        </w:rPr>
        <w:t>局应会同有关部门及时查明原因，采取必要措施保障农村供水安全。</w:t>
      </w:r>
    </w:p>
    <w:p w:rsidR="00EA5F88" w:rsidRDefault="003D4388">
      <w:pPr>
        <w:ind w:firstLineChars="200" w:firstLine="640"/>
        <w:rPr>
          <w:sz w:val="32"/>
          <w:szCs w:val="32"/>
        </w:rPr>
      </w:pPr>
      <w:r>
        <w:rPr>
          <w:rFonts w:ascii="仿宋" w:eastAsia="仿宋" w:hAnsi="仿宋" w:cs="Arial" w:hint="eastAsia"/>
          <w:color w:val="333333"/>
          <w:sz w:val="32"/>
          <w:szCs w:val="32"/>
        </w:rPr>
        <w:t xml:space="preserve">第二十四条  </w:t>
      </w:r>
      <w:r>
        <w:rPr>
          <w:rFonts w:ascii="仿宋" w:eastAsia="仿宋" w:hAnsi="仿宋" w:hint="eastAsia"/>
          <w:sz w:val="32"/>
          <w:szCs w:val="32"/>
        </w:rPr>
        <w:t>禁止在供水管道上直接安装泵抽水。禁止生产或者使用有毒、有害物质的单位将其生产、使用的用水管网与农村供水管网直接连接。</w:t>
      </w:r>
    </w:p>
    <w:p w:rsidR="00EA5F88" w:rsidRDefault="003D4388">
      <w:pPr>
        <w:ind w:firstLineChars="200" w:firstLine="640"/>
        <w:rPr>
          <w:sz w:val="32"/>
          <w:szCs w:val="32"/>
        </w:rPr>
      </w:pPr>
      <w:r>
        <w:rPr>
          <w:rFonts w:ascii="仿宋" w:eastAsia="仿宋" w:hAnsi="仿宋" w:hint="eastAsia"/>
          <w:sz w:val="32"/>
          <w:szCs w:val="32"/>
        </w:rPr>
        <w:t>第二十五条  加强农村饮用水安全和环境卫生宣传工作，提高农村居民的饮用水安全和健康意识。</w:t>
      </w:r>
    </w:p>
    <w:p w:rsidR="00EA5F88" w:rsidRDefault="003D4388">
      <w:pPr>
        <w:jc w:val="center"/>
        <w:rPr>
          <w:b/>
          <w:sz w:val="32"/>
          <w:szCs w:val="32"/>
        </w:rPr>
      </w:pPr>
      <w:r>
        <w:rPr>
          <w:rFonts w:hint="eastAsia"/>
          <w:b/>
          <w:sz w:val="32"/>
          <w:szCs w:val="32"/>
        </w:rPr>
        <w:t>第四章监督考核</w:t>
      </w:r>
    </w:p>
    <w:p w:rsidR="00EA5F88" w:rsidRDefault="003D4388">
      <w:pPr>
        <w:ind w:firstLineChars="200" w:firstLine="640"/>
        <w:rPr>
          <w:rFonts w:ascii="仿宋" w:eastAsia="仿宋" w:hAnsi="仿宋"/>
          <w:sz w:val="32"/>
          <w:szCs w:val="32"/>
        </w:rPr>
      </w:pPr>
      <w:r>
        <w:rPr>
          <w:rFonts w:ascii="仿宋" w:eastAsia="仿宋" w:hAnsi="仿宋" w:hint="eastAsia"/>
          <w:sz w:val="32"/>
          <w:szCs w:val="32"/>
        </w:rPr>
        <w:t>第二十六条  农村供水工程责任单位或责任人名单应在当地媒体或网站公布，设立</w:t>
      </w:r>
      <w:r>
        <w:rPr>
          <w:rFonts w:ascii="仿宋" w:eastAsia="仿宋" w:hAnsi="仿宋"/>
          <w:sz w:val="32"/>
          <w:szCs w:val="32"/>
        </w:rPr>
        <w:t>24</w:t>
      </w:r>
      <w:r>
        <w:rPr>
          <w:rFonts w:ascii="仿宋" w:eastAsia="仿宋" w:hAnsi="仿宋" w:hint="eastAsia"/>
          <w:sz w:val="32"/>
          <w:szCs w:val="32"/>
        </w:rPr>
        <w:t>小时服务热线，及时处理、反馈用户投诉并做好记录，接受用水户及社会监督。</w:t>
      </w:r>
    </w:p>
    <w:p w:rsidR="00EA5F88" w:rsidRDefault="003D4388">
      <w:pPr>
        <w:ind w:firstLineChars="200" w:firstLine="640"/>
        <w:rPr>
          <w:sz w:val="32"/>
          <w:szCs w:val="32"/>
        </w:rPr>
      </w:pPr>
      <w:r>
        <w:rPr>
          <w:rFonts w:ascii="仿宋" w:eastAsia="仿宋" w:hAnsi="仿宋" w:hint="eastAsia"/>
          <w:sz w:val="32"/>
          <w:szCs w:val="32"/>
        </w:rPr>
        <w:t>第二十七条  农村饮用水工程运行管理列入区“五水共治”工作年度考核。</w:t>
      </w:r>
      <w:r>
        <w:rPr>
          <w:rFonts w:hint="eastAsia"/>
          <w:sz w:val="32"/>
          <w:szCs w:val="32"/>
        </w:rPr>
        <w:t xml:space="preserve">　　　</w:t>
      </w:r>
    </w:p>
    <w:p w:rsidR="00EA5F88" w:rsidRDefault="003D4388">
      <w:pPr>
        <w:jc w:val="center"/>
        <w:rPr>
          <w:b/>
          <w:sz w:val="32"/>
          <w:szCs w:val="32"/>
        </w:rPr>
      </w:pPr>
      <w:r>
        <w:rPr>
          <w:rFonts w:hint="eastAsia"/>
          <w:b/>
          <w:sz w:val="32"/>
          <w:szCs w:val="32"/>
        </w:rPr>
        <w:t>第五章附则</w:t>
      </w:r>
    </w:p>
    <w:p w:rsidR="00EA5F88" w:rsidRDefault="003D4388">
      <w:pPr>
        <w:ind w:firstLineChars="200" w:firstLine="640"/>
        <w:rPr>
          <w:rFonts w:ascii="仿宋" w:eastAsia="仿宋" w:hAnsi="仿宋"/>
          <w:sz w:val="32"/>
          <w:szCs w:val="32"/>
        </w:rPr>
      </w:pPr>
      <w:r>
        <w:rPr>
          <w:rFonts w:ascii="仿宋" w:eastAsia="仿宋" w:hAnsi="仿宋" w:hint="eastAsia"/>
          <w:sz w:val="32"/>
          <w:szCs w:val="32"/>
        </w:rPr>
        <w:t>第二十八条  本办法自发文之日起施行。</w:t>
      </w:r>
    </w:p>
    <w:p w:rsidR="00EA5F88" w:rsidRDefault="00EA5F88">
      <w:pPr>
        <w:ind w:firstLineChars="200" w:firstLine="640"/>
        <w:rPr>
          <w:sz w:val="32"/>
          <w:szCs w:val="32"/>
        </w:rPr>
      </w:pPr>
    </w:p>
    <w:sectPr w:rsidR="00EA5F88" w:rsidSect="00EA5F88">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6F" w:rsidRDefault="00B2516F" w:rsidP="00EA5F88">
      <w:r>
        <w:separator/>
      </w:r>
    </w:p>
  </w:endnote>
  <w:endnote w:type="continuationSeparator" w:id="0">
    <w:p w:rsidR="00B2516F" w:rsidRDefault="00B2516F" w:rsidP="00EA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88" w:rsidRDefault="00EA5F88">
    <w:pPr>
      <w:pStyle w:val="a4"/>
      <w:framePr w:wrap="around" w:vAnchor="text" w:hAnchor="margin" w:xAlign="center" w:y="1"/>
      <w:rPr>
        <w:rStyle w:val="a6"/>
      </w:rPr>
    </w:pPr>
    <w:r>
      <w:rPr>
        <w:rStyle w:val="a6"/>
      </w:rPr>
      <w:fldChar w:fldCharType="begin"/>
    </w:r>
    <w:r w:rsidR="003D4388">
      <w:rPr>
        <w:rStyle w:val="a6"/>
      </w:rPr>
      <w:instrText xml:space="preserve">PAGE  </w:instrText>
    </w:r>
    <w:r>
      <w:rPr>
        <w:rStyle w:val="a6"/>
      </w:rPr>
      <w:fldChar w:fldCharType="end"/>
    </w:r>
  </w:p>
  <w:p w:rsidR="00EA5F88" w:rsidRDefault="00EA5F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88" w:rsidRDefault="00EA5F88">
    <w:pPr>
      <w:pStyle w:val="a4"/>
      <w:framePr w:wrap="around" w:vAnchor="text" w:hAnchor="margin" w:xAlign="center" w:y="1"/>
      <w:rPr>
        <w:rStyle w:val="a6"/>
      </w:rPr>
    </w:pPr>
    <w:r>
      <w:rPr>
        <w:rStyle w:val="a6"/>
      </w:rPr>
      <w:fldChar w:fldCharType="begin"/>
    </w:r>
    <w:r w:rsidR="003D4388">
      <w:rPr>
        <w:rStyle w:val="a6"/>
      </w:rPr>
      <w:instrText xml:space="preserve">PAGE  </w:instrText>
    </w:r>
    <w:r>
      <w:rPr>
        <w:rStyle w:val="a6"/>
      </w:rPr>
      <w:fldChar w:fldCharType="separate"/>
    </w:r>
    <w:r w:rsidR="006E7BC0">
      <w:rPr>
        <w:rStyle w:val="a6"/>
        <w:noProof/>
      </w:rPr>
      <w:t>1</w:t>
    </w:r>
    <w:r>
      <w:rPr>
        <w:rStyle w:val="a6"/>
      </w:rPr>
      <w:fldChar w:fldCharType="end"/>
    </w:r>
  </w:p>
  <w:p w:rsidR="00EA5F88" w:rsidRDefault="00EA5F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6F" w:rsidRDefault="00B2516F" w:rsidP="00EA5F88">
      <w:r>
        <w:separator/>
      </w:r>
    </w:p>
  </w:footnote>
  <w:footnote w:type="continuationSeparator" w:id="0">
    <w:p w:rsidR="00B2516F" w:rsidRDefault="00B2516F" w:rsidP="00EA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42FE"/>
    <w:rsid w:val="000103F8"/>
    <w:rsid w:val="000105EA"/>
    <w:rsid w:val="00010E58"/>
    <w:rsid w:val="00013003"/>
    <w:rsid w:val="00014DBF"/>
    <w:rsid w:val="00015A9A"/>
    <w:rsid w:val="00030506"/>
    <w:rsid w:val="00036B24"/>
    <w:rsid w:val="0006372B"/>
    <w:rsid w:val="00066D3A"/>
    <w:rsid w:val="00074B1C"/>
    <w:rsid w:val="000872FF"/>
    <w:rsid w:val="00097F77"/>
    <w:rsid w:val="000A3CEF"/>
    <w:rsid w:val="000B6BAD"/>
    <w:rsid w:val="000C596B"/>
    <w:rsid w:val="000D42FE"/>
    <w:rsid w:val="000E6E22"/>
    <w:rsid w:val="000E7EE1"/>
    <w:rsid w:val="001161D4"/>
    <w:rsid w:val="00116977"/>
    <w:rsid w:val="0011755F"/>
    <w:rsid w:val="00125902"/>
    <w:rsid w:val="0017257F"/>
    <w:rsid w:val="00172B77"/>
    <w:rsid w:val="00190AA0"/>
    <w:rsid w:val="001A4608"/>
    <w:rsid w:val="001A6760"/>
    <w:rsid w:val="001D00DC"/>
    <w:rsid w:val="001D68EA"/>
    <w:rsid w:val="001F2331"/>
    <w:rsid w:val="00217917"/>
    <w:rsid w:val="002268D0"/>
    <w:rsid w:val="00253712"/>
    <w:rsid w:val="0026450E"/>
    <w:rsid w:val="00287B23"/>
    <w:rsid w:val="00296B96"/>
    <w:rsid w:val="002A72E9"/>
    <w:rsid w:val="002B09AF"/>
    <w:rsid w:val="002D7C81"/>
    <w:rsid w:val="0030398C"/>
    <w:rsid w:val="003063AF"/>
    <w:rsid w:val="0034337B"/>
    <w:rsid w:val="0035398F"/>
    <w:rsid w:val="00380FC6"/>
    <w:rsid w:val="00396E3E"/>
    <w:rsid w:val="003B6B32"/>
    <w:rsid w:val="003D4388"/>
    <w:rsid w:val="003D6BE5"/>
    <w:rsid w:val="003E6F32"/>
    <w:rsid w:val="004168F6"/>
    <w:rsid w:val="004208C1"/>
    <w:rsid w:val="0042341B"/>
    <w:rsid w:val="0042440F"/>
    <w:rsid w:val="00426A43"/>
    <w:rsid w:val="00450B78"/>
    <w:rsid w:val="004719C3"/>
    <w:rsid w:val="00477CA0"/>
    <w:rsid w:val="004870C1"/>
    <w:rsid w:val="0049164F"/>
    <w:rsid w:val="004E3D44"/>
    <w:rsid w:val="004F0DD9"/>
    <w:rsid w:val="005034AD"/>
    <w:rsid w:val="005161AA"/>
    <w:rsid w:val="00517003"/>
    <w:rsid w:val="00525A48"/>
    <w:rsid w:val="00537C20"/>
    <w:rsid w:val="00554198"/>
    <w:rsid w:val="00562808"/>
    <w:rsid w:val="00572852"/>
    <w:rsid w:val="005753ED"/>
    <w:rsid w:val="00575CE3"/>
    <w:rsid w:val="00586E4E"/>
    <w:rsid w:val="0059764A"/>
    <w:rsid w:val="005A34C1"/>
    <w:rsid w:val="005A4C68"/>
    <w:rsid w:val="005A652C"/>
    <w:rsid w:val="005D581C"/>
    <w:rsid w:val="005E76F0"/>
    <w:rsid w:val="005F3232"/>
    <w:rsid w:val="00600974"/>
    <w:rsid w:val="00601B0C"/>
    <w:rsid w:val="00606E61"/>
    <w:rsid w:val="00611C72"/>
    <w:rsid w:val="00614F02"/>
    <w:rsid w:val="00622070"/>
    <w:rsid w:val="006234D2"/>
    <w:rsid w:val="00637044"/>
    <w:rsid w:val="006700A5"/>
    <w:rsid w:val="00675E27"/>
    <w:rsid w:val="006952C9"/>
    <w:rsid w:val="00695384"/>
    <w:rsid w:val="006C327B"/>
    <w:rsid w:val="006C411C"/>
    <w:rsid w:val="006E4AFD"/>
    <w:rsid w:val="006E7BC0"/>
    <w:rsid w:val="006F1AEA"/>
    <w:rsid w:val="006F4982"/>
    <w:rsid w:val="00702164"/>
    <w:rsid w:val="00731B9B"/>
    <w:rsid w:val="00734C0E"/>
    <w:rsid w:val="00735CAC"/>
    <w:rsid w:val="00744B58"/>
    <w:rsid w:val="00764DD0"/>
    <w:rsid w:val="00794E05"/>
    <w:rsid w:val="007B0011"/>
    <w:rsid w:val="007C28B5"/>
    <w:rsid w:val="007C40FF"/>
    <w:rsid w:val="007E1AAA"/>
    <w:rsid w:val="007E48EB"/>
    <w:rsid w:val="0080318C"/>
    <w:rsid w:val="00806D65"/>
    <w:rsid w:val="008202C0"/>
    <w:rsid w:val="00832A24"/>
    <w:rsid w:val="008451DA"/>
    <w:rsid w:val="0086070F"/>
    <w:rsid w:val="00864285"/>
    <w:rsid w:val="008C502A"/>
    <w:rsid w:val="008C7B88"/>
    <w:rsid w:val="008D7C8E"/>
    <w:rsid w:val="008F505B"/>
    <w:rsid w:val="008F51DA"/>
    <w:rsid w:val="008F73B8"/>
    <w:rsid w:val="00922C3C"/>
    <w:rsid w:val="00924847"/>
    <w:rsid w:val="009310D6"/>
    <w:rsid w:val="009464AE"/>
    <w:rsid w:val="00955ECF"/>
    <w:rsid w:val="009606FC"/>
    <w:rsid w:val="0096117E"/>
    <w:rsid w:val="0097277B"/>
    <w:rsid w:val="00981CD5"/>
    <w:rsid w:val="009909FC"/>
    <w:rsid w:val="00991132"/>
    <w:rsid w:val="009A19B9"/>
    <w:rsid w:val="009A633F"/>
    <w:rsid w:val="009B40FF"/>
    <w:rsid w:val="009C09D3"/>
    <w:rsid w:val="009C71DD"/>
    <w:rsid w:val="009D3F78"/>
    <w:rsid w:val="009E6C38"/>
    <w:rsid w:val="009F79DD"/>
    <w:rsid w:val="00A00710"/>
    <w:rsid w:val="00A007CF"/>
    <w:rsid w:val="00A06BE3"/>
    <w:rsid w:val="00A661D1"/>
    <w:rsid w:val="00A73B66"/>
    <w:rsid w:val="00A746D1"/>
    <w:rsid w:val="00A910F6"/>
    <w:rsid w:val="00A94F15"/>
    <w:rsid w:val="00AA0ECC"/>
    <w:rsid w:val="00AB6BDD"/>
    <w:rsid w:val="00AD7ABE"/>
    <w:rsid w:val="00AF1A97"/>
    <w:rsid w:val="00B05505"/>
    <w:rsid w:val="00B074F4"/>
    <w:rsid w:val="00B17803"/>
    <w:rsid w:val="00B2516F"/>
    <w:rsid w:val="00B336A4"/>
    <w:rsid w:val="00B34D82"/>
    <w:rsid w:val="00B47265"/>
    <w:rsid w:val="00B57E18"/>
    <w:rsid w:val="00B643A7"/>
    <w:rsid w:val="00B70254"/>
    <w:rsid w:val="00B7149D"/>
    <w:rsid w:val="00B9795B"/>
    <w:rsid w:val="00BC00D6"/>
    <w:rsid w:val="00BC4C47"/>
    <w:rsid w:val="00BD41EC"/>
    <w:rsid w:val="00BD4615"/>
    <w:rsid w:val="00BD7350"/>
    <w:rsid w:val="00BF2D39"/>
    <w:rsid w:val="00BF632D"/>
    <w:rsid w:val="00C147F4"/>
    <w:rsid w:val="00C30FE3"/>
    <w:rsid w:val="00C3649A"/>
    <w:rsid w:val="00C50111"/>
    <w:rsid w:val="00C5599E"/>
    <w:rsid w:val="00C6499D"/>
    <w:rsid w:val="00C77FCA"/>
    <w:rsid w:val="00CB576F"/>
    <w:rsid w:val="00CC6DA2"/>
    <w:rsid w:val="00CF1CF5"/>
    <w:rsid w:val="00D04200"/>
    <w:rsid w:val="00D1214B"/>
    <w:rsid w:val="00D27B42"/>
    <w:rsid w:val="00D27C28"/>
    <w:rsid w:val="00D4076C"/>
    <w:rsid w:val="00D41D8F"/>
    <w:rsid w:val="00D46957"/>
    <w:rsid w:val="00D52B82"/>
    <w:rsid w:val="00D57FF8"/>
    <w:rsid w:val="00D731DA"/>
    <w:rsid w:val="00D947F1"/>
    <w:rsid w:val="00D9583E"/>
    <w:rsid w:val="00D97C05"/>
    <w:rsid w:val="00DA2080"/>
    <w:rsid w:val="00DB29E1"/>
    <w:rsid w:val="00DB715F"/>
    <w:rsid w:val="00DC1649"/>
    <w:rsid w:val="00DC3B40"/>
    <w:rsid w:val="00DF6F0B"/>
    <w:rsid w:val="00E17A2D"/>
    <w:rsid w:val="00E32D64"/>
    <w:rsid w:val="00E33018"/>
    <w:rsid w:val="00E42BAC"/>
    <w:rsid w:val="00E564DB"/>
    <w:rsid w:val="00E56FFE"/>
    <w:rsid w:val="00E94904"/>
    <w:rsid w:val="00EA5F88"/>
    <w:rsid w:val="00EB2B79"/>
    <w:rsid w:val="00EC739E"/>
    <w:rsid w:val="00ED654B"/>
    <w:rsid w:val="00EE0C6E"/>
    <w:rsid w:val="00EE7760"/>
    <w:rsid w:val="00EF2E37"/>
    <w:rsid w:val="00F043DF"/>
    <w:rsid w:val="00F0591F"/>
    <w:rsid w:val="00F103A6"/>
    <w:rsid w:val="00F2685C"/>
    <w:rsid w:val="00F31BD2"/>
    <w:rsid w:val="00F506FB"/>
    <w:rsid w:val="00F62FA4"/>
    <w:rsid w:val="00F8152E"/>
    <w:rsid w:val="00F852EA"/>
    <w:rsid w:val="00F932AF"/>
    <w:rsid w:val="00FA006D"/>
    <w:rsid w:val="00FA0B57"/>
    <w:rsid w:val="00FA3207"/>
    <w:rsid w:val="00FB08E9"/>
    <w:rsid w:val="00FC463A"/>
    <w:rsid w:val="56FA2C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8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A5F88"/>
    <w:rPr>
      <w:sz w:val="18"/>
      <w:szCs w:val="18"/>
    </w:rPr>
  </w:style>
  <w:style w:type="paragraph" w:styleId="a4">
    <w:name w:val="footer"/>
    <w:basedOn w:val="a"/>
    <w:link w:val="Char0"/>
    <w:uiPriority w:val="99"/>
    <w:semiHidden/>
    <w:qFormat/>
    <w:rsid w:val="00EA5F88"/>
    <w:pPr>
      <w:tabs>
        <w:tab w:val="center" w:pos="4153"/>
        <w:tab w:val="right" w:pos="8306"/>
      </w:tabs>
      <w:snapToGrid w:val="0"/>
      <w:jc w:val="left"/>
    </w:pPr>
    <w:rPr>
      <w:sz w:val="18"/>
      <w:szCs w:val="18"/>
    </w:rPr>
  </w:style>
  <w:style w:type="paragraph" w:styleId="a5">
    <w:name w:val="header"/>
    <w:basedOn w:val="a"/>
    <w:link w:val="Char1"/>
    <w:uiPriority w:val="99"/>
    <w:semiHidden/>
    <w:qFormat/>
    <w:rsid w:val="00EA5F88"/>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EA5F88"/>
    <w:rPr>
      <w:rFonts w:cs="Times New Roman"/>
    </w:rPr>
  </w:style>
  <w:style w:type="paragraph" w:styleId="a7">
    <w:name w:val="List Paragraph"/>
    <w:basedOn w:val="a"/>
    <w:uiPriority w:val="99"/>
    <w:qFormat/>
    <w:rsid w:val="00EA5F88"/>
    <w:pPr>
      <w:ind w:firstLineChars="200" w:firstLine="420"/>
    </w:pPr>
  </w:style>
  <w:style w:type="character" w:customStyle="1" w:styleId="Char1">
    <w:name w:val="页眉 Char"/>
    <w:basedOn w:val="a0"/>
    <w:link w:val="a5"/>
    <w:uiPriority w:val="99"/>
    <w:semiHidden/>
    <w:qFormat/>
    <w:locked/>
    <w:rsid w:val="00EA5F88"/>
    <w:rPr>
      <w:rFonts w:cs="Times New Roman"/>
      <w:sz w:val="18"/>
      <w:szCs w:val="18"/>
    </w:rPr>
  </w:style>
  <w:style w:type="character" w:customStyle="1" w:styleId="Char0">
    <w:name w:val="页脚 Char"/>
    <w:basedOn w:val="a0"/>
    <w:link w:val="a4"/>
    <w:uiPriority w:val="99"/>
    <w:semiHidden/>
    <w:qFormat/>
    <w:locked/>
    <w:rsid w:val="00EA5F88"/>
    <w:rPr>
      <w:rFonts w:cs="Times New Roman"/>
      <w:sz w:val="18"/>
      <w:szCs w:val="18"/>
    </w:rPr>
  </w:style>
  <w:style w:type="character" w:customStyle="1" w:styleId="Char">
    <w:name w:val="批注框文本 Char"/>
    <w:basedOn w:val="a0"/>
    <w:link w:val="a3"/>
    <w:uiPriority w:val="99"/>
    <w:semiHidden/>
    <w:qFormat/>
    <w:locked/>
    <w:rsid w:val="00EA5F88"/>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章轶优</cp:lastModifiedBy>
  <cp:revision>3</cp:revision>
  <cp:lastPrinted>2019-08-28T01:52:00Z</cp:lastPrinted>
  <dcterms:created xsi:type="dcterms:W3CDTF">2019-08-30T00:45:00Z</dcterms:created>
  <dcterms:modified xsi:type="dcterms:W3CDTF">2019-08-30T03:14:00Z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